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892"/>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如皋市政府采购公开招标文件</w:t>
      </w:r>
      <w:r/>
    </w:p>
    <w:p>
      <w:pPr>
        <w:pStyle w:val="892"/>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892"/>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rPr>
          <w:rFonts w:ascii="方正小标宋简体" w:eastAsia="方正小标宋简体"/>
          <w:bCs/>
          <w:sz w:val="44"/>
          <w:szCs w:val="44"/>
        </w:rPr>
      </w:r>
      <w:r/>
    </w:p>
    <w:p>
      <w:pPr>
        <w:pStyle w:val="892"/>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p>
    <w:p>
      <w:pPr>
        <w:pStyle w:val="892"/>
        <w:ind w:firstLine="0"/>
        <w:spacing w:line="240" w:lineRule="auto"/>
        <w:rPr>
          <w:b/>
          <w:bCs/>
          <w:sz w:val="32"/>
          <w:u w:val="single"/>
        </w:rPr>
      </w:pPr>
      <w:r>
        <w:rPr>
          <w:b/>
          <w:bCs/>
          <w:sz w:val="32"/>
        </w:rPr>
        <w:t xml:space="preserve">项目名称：</w:t>
      </w:r>
      <w:r>
        <w:rPr>
          <w:rFonts w:hint="eastAsia"/>
          <w:b/>
          <w:bCs/>
          <w:sz w:val="32"/>
          <w:u w:val="single"/>
        </w:rPr>
        <w:t xml:space="preserve">如皋市第二轮土地承包到期后再延长30年工作技术服务</w:t>
      </w:r>
      <w:r/>
    </w:p>
    <w:p>
      <w:pPr>
        <w:pStyle w:val="892"/>
        <w:ind w:firstLine="2393"/>
        <w:spacing w:line="240" w:lineRule="auto"/>
        <w:rPr>
          <w:b/>
          <w:bCs/>
          <w:sz w:val="32"/>
          <w:u w:val="single"/>
        </w:rPr>
      </w:pPr>
      <w:r>
        <w:rPr>
          <w:rFonts w:hint="eastAsia"/>
          <w:b/>
          <w:bCs/>
          <w:sz w:val="32"/>
        </w:rPr>
        <w:t xml:space="preserve">项目编号：JSZC-320682-NTJW-G2026-0017</w:t>
      </w:r>
      <w:r/>
    </w:p>
    <w:p>
      <w:pPr>
        <w:pStyle w:val="892"/>
        <w:ind w:firstLine="0"/>
        <w:jc w:val="center"/>
        <w:spacing w:line="240" w:lineRule="auto"/>
        <w:rPr>
          <w:b/>
          <w:bCs/>
          <w:sz w:val="32"/>
        </w:rPr>
      </w:pPr>
      <w:r>
        <w:rPr>
          <w:b/>
          <w:bCs/>
          <w:sz w:val="32"/>
        </w:rPr>
      </w:r>
      <w:r/>
    </w:p>
    <w:p>
      <w:pPr>
        <w:pStyle w:val="892"/>
        <w:ind w:firstLine="0"/>
        <w:jc w:val="center"/>
        <w:spacing w:line="240" w:lineRule="auto"/>
        <w:rPr>
          <w:b/>
          <w:bCs/>
          <w:sz w:val="32"/>
        </w:rPr>
      </w:pPr>
      <w:r>
        <w:rPr>
          <w:b/>
          <w:bCs/>
          <w:sz w:val="32"/>
        </w:rPr>
      </w:r>
      <w:r/>
    </w:p>
    <w:p>
      <w:pPr>
        <w:pStyle w:val="892"/>
        <w:ind w:firstLine="0"/>
        <w:jc w:val="center"/>
        <w:spacing w:line="240" w:lineRule="auto"/>
        <w:rPr>
          <w:b/>
          <w:bCs/>
          <w:sz w:val="32"/>
        </w:rPr>
      </w:pPr>
      <w:r>
        <w:rPr>
          <w:b/>
          <w:bCs/>
          <w:sz w:val="32"/>
        </w:rPr>
      </w:r>
      <w:r/>
    </w:p>
    <w:p>
      <w:pPr>
        <w:pStyle w:val="892"/>
        <w:ind w:firstLine="0"/>
        <w:jc w:val="center"/>
        <w:spacing w:line="240" w:lineRule="auto"/>
        <w:rPr>
          <w:b/>
          <w:bCs/>
          <w:sz w:val="32"/>
        </w:rPr>
      </w:pPr>
      <w:r>
        <w:rPr>
          <w:b/>
          <w:bCs/>
          <w:sz w:val="32"/>
        </w:rPr>
      </w:r>
      <w:r/>
    </w:p>
    <w:p>
      <w:pPr>
        <w:pStyle w:val="892"/>
        <w:ind w:firstLine="0"/>
        <w:jc w:val="center"/>
        <w:spacing w:line="240" w:lineRule="auto"/>
        <w:rPr>
          <w:b/>
          <w:bCs/>
          <w:sz w:val="32"/>
          <w:szCs w:val="32"/>
        </w:rPr>
      </w:pPr>
      <w:r>
        <w:rPr>
          <w:b/>
          <w:bCs/>
          <w:sz w:val="32"/>
        </w:rPr>
      </w:r>
      <w:r>
        <w:rPr>
          <w:b/>
          <w:bCs/>
          <w:sz w:val="32"/>
        </w:rPr>
      </w:r>
      <w:r/>
    </w:p>
    <w:p>
      <w:pPr>
        <w:pStyle w:val="892"/>
        <w:ind w:firstLine="0"/>
        <w:jc w:val="center"/>
        <w:spacing w:line="240" w:lineRule="auto"/>
        <w:rPr>
          <w:b/>
          <w:bCs/>
          <w:sz w:val="32"/>
          <w:szCs w:val="32"/>
        </w:rPr>
      </w:pPr>
      <w:r>
        <w:rPr>
          <w:b/>
          <w:bCs/>
          <w:sz w:val="32"/>
          <w:szCs w:val="32"/>
        </w:rPr>
      </w:r>
      <w:r>
        <w:rPr>
          <w:b/>
          <w:bCs/>
          <w:sz w:val="32"/>
          <w:szCs w:val="32"/>
        </w:rPr>
      </w:r>
      <w:r/>
    </w:p>
    <w:p>
      <w:pPr>
        <w:pStyle w:val="892"/>
        <w:ind w:firstLine="0"/>
        <w:jc w:val="center"/>
        <w:spacing w:line="240" w:lineRule="auto"/>
        <w:rPr>
          <w:b/>
          <w:bCs/>
          <w:sz w:val="32"/>
          <w:szCs w:val="32"/>
        </w:rPr>
      </w:pPr>
      <w:r>
        <w:rPr>
          <w:b/>
          <w:bCs/>
          <w:sz w:val="32"/>
          <w:szCs w:val="32"/>
        </w:rPr>
      </w:r>
      <w:r>
        <w:rPr>
          <w:b/>
          <w:bCs/>
          <w:sz w:val="32"/>
          <w:szCs w:val="32"/>
        </w:rPr>
      </w:r>
      <w:r/>
    </w:p>
    <w:p>
      <w:pPr>
        <w:pStyle w:val="892"/>
        <w:ind w:firstLine="0"/>
        <w:jc w:val="center"/>
        <w:spacing w:line="240" w:lineRule="auto"/>
        <w:rPr>
          <w:b/>
          <w:bCs/>
          <w:sz w:val="32"/>
          <w:szCs w:val="32"/>
        </w:rPr>
      </w:pPr>
      <w:r>
        <w:rPr>
          <w:b/>
          <w:bCs/>
          <w:sz w:val="32"/>
          <w:szCs w:val="32"/>
        </w:rPr>
      </w:r>
      <w:r>
        <w:rPr>
          <w:b/>
          <w:bCs/>
          <w:sz w:val="32"/>
          <w:szCs w:val="32"/>
        </w:rPr>
      </w:r>
      <w:r/>
    </w:p>
    <w:p>
      <w:pPr>
        <w:pStyle w:val="892"/>
        <w:ind w:firstLine="0"/>
        <w:jc w:val="center"/>
        <w:spacing w:line="240" w:lineRule="auto"/>
        <w:rPr>
          <w:b/>
          <w:bCs/>
          <w:sz w:val="32"/>
          <w:szCs w:val="32"/>
        </w:rPr>
      </w:pPr>
      <w:r>
        <w:rPr>
          <w:b/>
          <w:bCs/>
          <w:sz w:val="32"/>
        </w:rPr>
      </w:r>
      <w:r/>
    </w:p>
    <w:p>
      <w:pPr>
        <w:pStyle w:val="892"/>
        <w:ind w:firstLine="0"/>
        <w:jc w:val="center"/>
        <w:spacing w:line="240" w:lineRule="auto"/>
        <w:rPr>
          <w:b/>
          <w:bCs/>
          <w:sz w:val="32"/>
        </w:rPr>
      </w:pPr>
      <w:r>
        <w:rPr>
          <w:b/>
          <w:bCs/>
          <w:sz w:val="32"/>
        </w:rPr>
      </w:r>
      <w:r/>
    </w:p>
    <w:p>
      <w:pPr>
        <w:pStyle w:val="892"/>
        <w:ind w:firstLine="993"/>
        <w:spacing w:line="240" w:lineRule="auto"/>
        <w:rPr>
          <w:b/>
          <w:bCs/>
          <w:sz w:val="32"/>
          <w:u w:val="single"/>
        </w:rPr>
      </w:pPr>
      <w:r>
        <w:rPr>
          <w:rFonts w:hint="eastAsia"/>
          <w:b/>
          <w:bCs/>
          <w:sz w:val="32"/>
        </w:rPr>
        <w:t xml:space="preserve">采购人名称：</w:t>
      </w:r>
      <w:r>
        <w:rPr>
          <w:rFonts w:hint="eastAsia"/>
          <w:b/>
          <w:bCs/>
          <w:sz w:val="32"/>
          <w:u w:val="single"/>
        </w:rPr>
        <w:t xml:space="preserve">如皋市自然资源和规划局、如皋市农业农村局</w:t>
      </w:r>
      <w:r/>
    </w:p>
    <w:p>
      <w:pPr>
        <w:pStyle w:val="892"/>
        <w:ind w:firstLine="993"/>
        <w:spacing w:line="240" w:lineRule="auto"/>
        <w:rPr>
          <w:b/>
          <w:bCs/>
          <w:sz w:val="32"/>
        </w:rPr>
      </w:pPr>
      <w:r>
        <w:rPr>
          <w:rFonts w:hint="eastAsia"/>
          <w:b/>
          <w:bCs/>
          <w:sz w:val="32"/>
        </w:rPr>
        <w:t xml:space="preserve">采购代理机构名称：</w:t>
      </w:r>
      <w:r>
        <w:rPr>
          <w:rFonts w:hint="eastAsia"/>
          <w:b/>
          <w:bCs/>
          <w:sz w:val="32"/>
          <w:u w:val="single"/>
        </w:rPr>
        <w:t xml:space="preserve">南通泾天纬地项目管理有限公司</w:t>
      </w:r>
      <w:r/>
    </w:p>
    <w:p>
      <w:pPr>
        <w:pStyle w:val="892"/>
        <w:ind w:firstLine="0"/>
        <w:jc w:val="center"/>
        <w:spacing w:line="240" w:lineRule="auto"/>
        <w:rPr>
          <w:b/>
          <w:bCs/>
          <w:sz w:val="32"/>
        </w:rPr>
      </w:pPr>
      <w:r>
        <w:rPr>
          <w:rFonts w:hint="eastAsia"/>
          <w:b/>
          <w:bCs/>
          <w:sz w:val="32"/>
          <w:u w:val="single"/>
        </w:rPr>
        <w:t xml:space="preserve">2026</w:t>
      </w:r>
      <w:r>
        <w:rPr>
          <w:rFonts w:hint="eastAsia"/>
          <w:b/>
          <w:bCs/>
          <w:sz w:val="32"/>
        </w:rPr>
        <w:t xml:space="preserve">年</w:t>
      </w:r>
      <w:r>
        <w:rPr>
          <w:rFonts w:hint="eastAsia"/>
          <w:b/>
          <w:bCs/>
          <w:sz w:val="32"/>
          <w:u w:val="single"/>
          <w:lang w:val="en-US" w:eastAsia="zh-CN"/>
        </w:rPr>
        <w:t xml:space="preserve">4</w:t>
      </w:r>
      <w:r>
        <w:rPr>
          <w:rFonts w:hint="eastAsia"/>
          <w:b/>
          <w:bCs/>
          <w:sz w:val="32"/>
        </w:rPr>
        <w:t xml:space="preserve">月</w:t>
      </w:r>
      <w:r>
        <w:rPr>
          <w:rFonts w:hint="eastAsia"/>
          <w:b/>
          <w:bCs/>
          <w:sz w:val="32"/>
          <w:u w:val="single"/>
          <w:lang w:val="en-US" w:eastAsia="zh-CN"/>
        </w:rPr>
        <w:t xml:space="preserve">10</w:t>
      </w:r>
      <w:r>
        <w:rPr>
          <w:rFonts w:hint="eastAsia"/>
          <w:b/>
          <w:bCs/>
          <w:sz w:val="32"/>
        </w:rPr>
        <w:t xml:space="preserve">日</w:t>
      </w:r>
      <w:r/>
    </w:p>
    <w:p>
      <w:pPr>
        <w:rPr>
          <w:b/>
          <w:bCs/>
          <w:sz w:val="32"/>
        </w:rPr>
      </w:pPr>
      <w:r>
        <w:rPr>
          <w:b/>
          <w:bCs/>
          <w:sz w:val="32"/>
        </w:rPr>
        <w:br w:type="page" w:clear="all"/>
      </w:r>
      <w:r/>
    </w:p>
    <w:sdt>
      <w:sdtPr>
        <w15:appearance w15:val="boundingBox"/>
        <w:id w:val="147458904"/>
        <w:docPartObj>
          <w:docPartGallery w:val="Table of Contents"/>
          <w:docPartUnique w:val="true"/>
        </w:docPartObj>
        <w:rPr>
          <w:rFonts w:ascii="宋体" w:hAnsi="宋体"/>
        </w:rPr>
      </w:sdtPr>
      <w:sdtContent>
        <w:p>
          <w:pPr>
            <w:jc w:val="center"/>
            <w:spacing w:line="360" w:lineRule="auto"/>
            <w:rPr>
              <w:rFonts w:ascii="黑体" w:hAnsi="黑体" w:eastAsia="黑体" w:cs="黑体"/>
              <w:sz w:val="24"/>
            </w:rPr>
          </w:pPr>
          <w:r>
            <w:rPr>
              <w:rFonts w:hint="eastAsia" w:ascii="黑体" w:hAnsi="黑体" w:eastAsia="黑体" w:cs="黑体"/>
              <w:sz w:val="24"/>
            </w:rPr>
            <w:t xml:space="preserve">目录</w:t>
          </w:r>
          <w:r/>
        </w:p>
        <w:p>
          <w:pPr>
            <w:pStyle w:val="870"/>
            <w:spacing w:line="360" w:lineRule="auto"/>
            <w:tabs>
              <w:tab w:val="right" w:pos="9354" w:leader="dot"/>
            </w:tabs>
            <w:rPr>
              <w:rFonts w:ascii="黑体" w:hAnsi="黑体" w:eastAsia="黑体" w:cs="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"_Toc18645" </w:instrText>
          </w:r>
          <w:r>
            <w:fldChar w:fldCharType="separate"/>
          </w:r>
          <w:r>
            <w:rPr>
              <w:rFonts w:hint="eastAsia" w:ascii="黑体" w:hAnsi="黑体" w:eastAsia="黑体" w:cs="黑体"/>
              <w:bCs/>
              <w:sz w:val="24"/>
            </w:rPr>
            <w:t xml:space="preserve">第1章 公开招标公告</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_Toc18645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"_Toc15181" </w:instrText>
          </w:r>
          <w:r>
            <w:fldChar w:fldCharType="separate"/>
          </w:r>
          <w:r>
            <w:rPr>
              <w:rFonts w:hint="eastAsia" w:ascii="黑体" w:hAnsi="黑体" w:eastAsia="黑体" w:cs="黑体"/>
              <w:sz w:val="24"/>
            </w:rPr>
            <w:t xml:space="preserve">一、项目基本情况</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_Toc15181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"_Toc30090" </w:instrText>
          </w:r>
          <w:r>
            <w:fldChar w:fldCharType="separate"/>
          </w:r>
          <w:r>
            <w:rPr>
              <w:rFonts w:hint="eastAsia" w:ascii="黑体" w:hAnsi="黑体" w:eastAsia="黑体" w:cs="黑体"/>
              <w:sz w:val="24"/>
            </w:rPr>
            <w:t xml:space="preserve">二、投标人的资格要求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_Toc30090 \h </w:instrText>
          </w:r>
          <w:r>
            <w:rPr>
              <w:rFonts w:hint="eastAsia" w:ascii="黑体" w:hAnsi="黑体" w:eastAsia="黑体" w:cs="黑体"/>
              <w:sz w:val="24"/>
            </w:rPr>
            <w:fldChar w:fldCharType="separate"/>
          </w:r>
          <w:r>
            <w:rPr>
              <w:rFonts w:hint="eastAsia" w:ascii="黑体" w:hAnsi="黑体" w:eastAsia="黑体" w:cs="黑体"/>
              <w:sz w:val="24"/>
            </w:rPr>
            <w:t xml:space="preserve">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"_Toc5336" </w:instrText>
          </w:r>
          <w:r>
            <w:fldChar w:fldCharType="separate"/>
          </w:r>
          <w:r>
            <w:rPr>
              <w:rFonts w:hint="eastAsia" w:ascii="黑体" w:hAnsi="黑体" w:eastAsia="黑体" w:cs="黑体"/>
              <w:sz w:val="24"/>
            </w:rPr>
            <w:t xml:space="preserve">三、获取公开招标文件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_Toc5336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"_Toc1042" </w:instrText>
          </w:r>
          <w:r>
            <w:fldChar w:fldCharType="separate"/>
          </w:r>
          <w:r>
            <w:rPr>
              <w:rFonts w:hint="eastAsia" w:ascii="黑体" w:hAnsi="黑体" w:eastAsia="黑体" w:cs="黑体"/>
              <w:sz w:val="24"/>
            </w:rPr>
            <w:t xml:space="preserve">四、提交投标文件截止时间、开标时间和地点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_Toc1042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"_Toc26984" </w:instrText>
          </w:r>
          <w:r>
            <w:fldChar w:fldCharType="separate"/>
          </w:r>
          <w:r>
            <w:rPr>
              <w:rFonts w:hint="eastAsia" w:ascii="黑体" w:hAnsi="黑体" w:eastAsia="黑体" w:cs="黑体"/>
              <w:sz w:val="24"/>
            </w:rPr>
            <w:t xml:space="preserve">五、公告期限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_Toc26984 \h </w:instrText>
          </w:r>
          <w:r>
            <w:rPr>
              <w:rFonts w:hint="eastAsia" w:ascii="黑体" w:hAnsi="黑体" w:eastAsia="黑体" w:cs="黑体"/>
              <w:sz w:val="24"/>
            </w:rPr>
            <w:fldChar w:fldCharType="separate"/>
          </w:r>
          <w:r>
            <w:rPr>
              <w:rFonts w:hint="eastAsia" w:ascii="黑体" w:hAnsi="黑体" w:eastAsia="黑体" w:cs="黑体"/>
              <w:sz w:val="24"/>
            </w:rPr>
            <w:t xml:space="preserve">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"_Toc4361" </w:instrText>
          </w:r>
          <w:r>
            <w:fldChar w:fldCharType="separate"/>
          </w:r>
          <w:r>
            <w:rPr>
              <w:rFonts w:hint="eastAsia" w:ascii="黑体" w:hAnsi="黑体" w:eastAsia="黑体" w:cs="黑体"/>
              <w:sz w:val="24"/>
            </w:rPr>
            <w:t xml:space="preserve">六、其他补充事宜</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_Toc4361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"_Toc300" </w:instrText>
          </w:r>
          <w:r>
            <w:fldChar w:fldCharType="separate"/>
          </w:r>
          <w:r>
            <w:rPr>
              <w:rFonts w:hint="eastAsia" w:ascii="黑体" w:hAnsi="黑体" w:eastAsia="黑体" w:cs="黑体"/>
              <w:sz w:val="24"/>
            </w:rPr>
            <w:t xml:space="preserve">七、凡对本次采购提出询问，请按以下方式联系。</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_Toc300 \h </w:instrText>
          </w:r>
          <w:r>
            <w:rPr>
              <w:rFonts w:hint="eastAsia" w:ascii="黑体" w:hAnsi="黑体" w:eastAsia="黑体" w:cs="黑体"/>
              <w:sz w:val="24"/>
            </w:rPr>
            <w:fldChar w:fldCharType="separate"/>
          </w:r>
          <w:r>
            <w:rPr>
              <w:rFonts w:hint="eastAsia" w:ascii="黑体" w:hAnsi="黑体" w:eastAsia="黑体" w:cs="黑体"/>
              <w:sz w:val="24"/>
            </w:rPr>
            <w:t xml:space="preserve">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0"/>
            <w:spacing w:line="360" w:lineRule="auto"/>
            <w:tabs>
              <w:tab w:val="right" w:pos="9354" w:leader="dot"/>
            </w:tabs>
            <w:rPr>
              <w:rFonts w:ascii="黑体" w:hAnsi="黑体" w:eastAsia="黑体" w:cs="黑体"/>
              <w:sz w:val="24"/>
            </w:rPr>
          </w:pPr>
          <w:r>
            <w:fldChar w:fldCharType="begin"/>
          </w:r>
          <w:r>
            <w:instrText xml:space="preserve"> HYPERLINK \l "_Toc29148" </w:instrText>
          </w:r>
          <w:r>
            <w:fldChar w:fldCharType="separate"/>
          </w:r>
          <w:r>
            <w:rPr>
              <w:rFonts w:hint="eastAsia" w:ascii="黑体" w:hAnsi="黑体" w:eastAsia="黑体" w:cs="黑体"/>
              <w:bCs/>
              <w:sz w:val="24"/>
            </w:rPr>
            <w:t xml:space="preserve">第2章 投标须知</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_Toc29148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"_Toc14834" </w:instrText>
          </w:r>
          <w:r>
            <w:fldChar w:fldCharType="separate"/>
          </w:r>
          <w:r>
            <w:rPr>
              <w:rFonts w:hint="eastAsia" w:ascii="黑体" w:hAnsi="黑体" w:eastAsia="黑体" w:cs="黑体"/>
              <w:sz w:val="24"/>
            </w:rPr>
            <w:t xml:space="preserve">1. 投标费用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_Toc14834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"_Toc15086" </w:instrText>
          </w:r>
          <w:r>
            <w:fldChar w:fldCharType="separate"/>
          </w:r>
          <w:r>
            <w:rPr>
              <w:rFonts w:hint="eastAsia" w:ascii="黑体" w:hAnsi="黑体" w:eastAsia="黑体" w:cs="黑体"/>
              <w:sz w:val="24"/>
            </w:rPr>
            <w:t xml:space="preserve">2. 招标文件的约束力</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_Toc15086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"_Toc30002" </w:instrText>
          </w:r>
          <w:r>
            <w:fldChar w:fldCharType="separate"/>
          </w:r>
          <w:r>
            <w:rPr>
              <w:rFonts w:hint="eastAsia" w:ascii="黑体" w:hAnsi="黑体" w:eastAsia="黑体" w:cs="黑体"/>
              <w:sz w:val="24"/>
            </w:rPr>
            <w:t xml:space="preserve">3.投标文件编制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_Toc30002 \h </w:instrText>
          </w:r>
          <w:r>
            <w:rPr>
              <w:rFonts w:hint="eastAsia" w:ascii="黑体" w:hAnsi="黑体" w:eastAsia="黑体" w:cs="黑体"/>
              <w:sz w:val="24"/>
            </w:rPr>
            <w:fldChar w:fldCharType="separate"/>
          </w:r>
          <w:r>
            <w:rPr>
              <w:rFonts w:hint="eastAsia" w:ascii="黑体" w:hAnsi="黑体" w:eastAsia="黑体" w:cs="黑体"/>
              <w:sz w:val="24"/>
            </w:rPr>
            <w:t xml:space="preserve">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"_Toc29680" </w:instrText>
          </w:r>
          <w:r>
            <w:fldChar w:fldCharType="separate"/>
          </w:r>
          <w:r>
            <w:rPr>
              <w:rFonts w:hint="eastAsia" w:ascii="黑体" w:hAnsi="黑体" w:eastAsia="黑体" w:cs="黑体"/>
              <w:sz w:val="24"/>
            </w:rPr>
            <w:t xml:space="preserve">4. 投标文件提交、撤回和修改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_Toc29680 \h </w:instrText>
          </w:r>
          <w:r>
            <w:rPr>
              <w:rFonts w:hint="eastAsia" w:ascii="黑体" w:hAnsi="黑体" w:eastAsia="黑体" w:cs="黑体"/>
              <w:sz w:val="24"/>
            </w:rPr>
            <w:fldChar w:fldCharType="separate"/>
          </w:r>
          <w:r>
            <w:rPr>
              <w:rFonts w:hint="eastAsia" w:ascii="黑体" w:hAnsi="黑体" w:eastAsia="黑体" w:cs="黑体"/>
              <w:sz w:val="24"/>
            </w:rPr>
            <w:t xml:space="preserve">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"_Toc32649" </w:instrText>
          </w:r>
          <w:r>
            <w:fldChar w:fldCharType="separate"/>
          </w:r>
          <w:r>
            <w:rPr>
              <w:rFonts w:hint="eastAsia" w:ascii="黑体" w:hAnsi="黑体" w:eastAsia="黑体" w:cs="黑体"/>
              <w:sz w:val="24"/>
            </w:rPr>
            <w:t xml:space="preserve">5. 开标和评标</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_Toc32649 \h </w:instrText>
          </w:r>
          <w:r>
            <w:rPr>
              <w:rFonts w:hint="eastAsia" w:ascii="黑体" w:hAnsi="黑体" w:eastAsia="黑体" w:cs="黑体"/>
              <w:sz w:val="24"/>
            </w:rPr>
            <w:fldChar w:fldCharType="separate"/>
          </w:r>
          <w:r>
            <w:rPr>
              <w:rFonts w:hint="eastAsia" w:ascii="黑体" w:hAnsi="黑体" w:eastAsia="黑体" w:cs="黑体"/>
              <w:sz w:val="24"/>
            </w:rPr>
            <w:t xml:space="preserve">10</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"_Toc21489" </w:instrText>
          </w:r>
          <w:r>
            <w:fldChar w:fldCharType="separate"/>
          </w:r>
          <w:r>
            <w:rPr>
              <w:rFonts w:hint="eastAsia" w:ascii="黑体" w:hAnsi="黑体" w:eastAsia="黑体" w:cs="黑体"/>
              <w:sz w:val="24"/>
            </w:rPr>
            <w:t xml:space="preserve">6. 中标和合同</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_Toc21489 \h </w:instrText>
          </w:r>
          <w:r>
            <w:rPr>
              <w:rFonts w:hint="eastAsia" w:ascii="黑体" w:hAnsi="黑体" w:eastAsia="黑体" w:cs="黑体"/>
              <w:sz w:val="24"/>
            </w:rPr>
            <w:fldChar w:fldCharType="separate"/>
          </w:r>
          <w:r>
            <w:rPr>
              <w:rFonts w:hint="eastAsia" w:ascii="黑体" w:hAnsi="黑体" w:eastAsia="黑体" w:cs="黑体"/>
              <w:sz w:val="24"/>
            </w:rPr>
            <w:t xml:space="preserve">13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"_Toc1293" </w:instrText>
          </w:r>
          <w:r>
            <w:fldChar w:fldCharType="separate"/>
          </w:r>
          <w:r>
            <w:rPr>
              <w:rFonts w:hint="eastAsia" w:ascii="黑体" w:hAnsi="黑体" w:eastAsia="黑体" w:cs="黑体"/>
              <w:bCs/>
              <w:sz w:val="24"/>
            </w:rPr>
            <w:t xml:space="preserve">7.政府采购政策功能落实</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_Toc1293 \h </w:instrText>
          </w:r>
          <w:r>
            <w:rPr>
              <w:rFonts w:hint="eastAsia" w:ascii="黑体" w:hAnsi="黑体" w:eastAsia="黑体" w:cs="黑体"/>
              <w:sz w:val="24"/>
            </w:rPr>
            <w:fldChar w:fldCharType="separate"/>
          </w:r>
          <w:r>
            <w:rPr>
              <w:rFonts w:hint="eastAsia" w:ascii="黑体" w:hAnsi="黑体" w:eastAsia="黑体" w:cs="黑体"/>
              <w:sz w:val="24"/>
            </w:rPr>
            <w:t xml:space="preserve">14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"_Toc27377" </w:instrText>
          </w:r>
          <w:r>
            <w:fldChar w:fldCharType="separate"/>
          </w:r>
          <w:r>
            <w:rPr>
              <w:rFonts w:hint="eastAsia" w:ascii="黑体" w:hAnsi="黑体" w:eastAsia="黑体" w:cs="黑体"/>
              <w:bCs/>
              <w:sz w:val="24"/>
            </w:rPr>
            <w:t xml:space="preserve">8.无效投标和招标活动终止</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_Toc27377 \h </w:instrText>
          </w:r>
          <w:r>
            <w:rPr>
              <w:rFonts w:hint="eastAsia" w:ascii="黑体" w:hAnsi="黑体" w:eastAsia="黑体" w:cs="黑体"/>
              <w:sz w:val="24"/>
            </w:rPr>
            <w:fldChar w:fldCharType="separate"/>
          </w:r>
          <w:r>
            <w:rPr>
              <w:rFonts w:hint="eastAsia" w:ascii="黑体" w:hAnsi="黑体" w:eastAsia="黑体" w:cs="黑体"/>
              <w:sz w:val="24"/>
            </w:rPr>
            <w:t xml:space="preserve">22</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"_Toc273" </w:instrText>
          </w:r>
          <w:r>
            <w:fldChar w:fldCharType="separate"/>
          </w:r>
          <w:r>
            <w:rPr>
              <w:rFonts w:hint="eastAsia" w:ascii="黑体" w:hAnsi="黑体" w:eastAsia="黑体" w:cs="黑体"/>
              <w:sz w:val="24"/>
            </w:rPr>
            <w:t xml:space="preserve">9. 询问、质疑和投诉</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_Toc273 \h </w:instrText>
          </w:r>
          <w:r>
            <w:rPr>
              <w:rFonts w:hint="eastAsia" w:ascii="黑体" w:hAnsi="黑体" w:eastAsia="黑体" w:cs="黑体"/>
              <w:sz w:val="24"/>
            </w:rPr>
            <w:fldChar w:fldCharType="separate"/>
          </w:r>
          <w:r>
            <w:rPr>
              <w:rFonts w:hint="eastAsia" w:ascii="黑体" w:hAnsi="黑体" w:eastAsia="黑体" w:cs="黑体"/>
              <w:sz w:val="24"/>
            </w:rPr>
            <w:t xml:space="preserve">23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"_Toc3319" </w:instrText>
          </w:r>
          <w:r>
            <w:fldChar w:fldCharType="separate"/>
          </w:r>
          <w:r>
            <w:rPr>
              <w:rFonts w:hint="eastAsia" w:ascii="黑体" w:hAnsi="黑体" w:eastAsia="黑体" w:cs="黑体"/>
              <w:sz w:val="24"/>
            </w:rPr>
            <w:t xml:space="preserve">10. 政府采购合同信用融资扶持政策</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_Toc3319 \h </w:instrText>
          </w:r>
          <w:r>
            <w:rPr>
              <w:rFonts w:hint="eastAsia" w:ascii="黑体" w:hAnsi="黑体" w:eastAsia="黑体" w:cs="黑体"/>
              <w:sz w:val="24"/>
            </w:rPr>
            <w:fldChar w:fldCharType="separate"/>
          </w:r>
          <w:r>
            <w:rPr>
              <w:rFonts w:hint="eastAsia" w:ascii="黑体" w:hAnsi="黑体" w:eastAsia="黑体" w:cs="黑体"/>
              <w:sz w:val="24"/>
            </w:rPr>
            <w:t xml:space="preserve">26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"_Toc19810" </w:instrText>
          </w:r>
          <w:r>
            <w:fldChar w:fldCharType="separate"/>
          </w:r>
          <w:r>
            <w:rPr>
              <w:rFonts w:hint="eastAsia" w:ascii="黑体" w:hAnsi="黑体" w:eastAsia="黑体" w:cs="黑体"/>
              <w:sz w:val="24"/>
            </w:rPr>
            <w:t xml:space="preserve">11. 采购代理服务费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_Toc19810 \h </w:instrText>
          </w:r>
          <w:r>
            <w:rPr>
              <w:rFonts w:hint="eastAsia" w:ascii="黑体" w:hAnsi="黑体" w:eastAsia="黑体" w:cs="黑体"/>
              <w:sz w:val="24"/>
            </w:rPr>
            <w:fldChar w:fldCharType="separate"/>
          </w:r>
          <w:r>
            <w:rPr>
              <w:rFonts w:hint="eastAsia" w:ascii="黑体" w:hAnsi="黑体" w:eastAsia="黑体" w:cs="黑体"/>
              <w:sz w:val="24"/>
            </w:rPr>
            <w:t xml:space="preserve">26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0"/>
            <w:spacing w:line="360" w:lineRule="auto"/>
            <w:tabs>
              <w:tab w:val="right" w:pos="9354" w:leader="dot"/>
            </w:tabs>
            <w:rPr>
              <w:rFonts w:ascii="黑体" w:hAnsi="黑体" w:eastAsia="黑体" w:cs="黑体"/>
              <w:sz w:val="24"/>
            </w:rPr>
          </w:pPr>
          <w:r>
            <w:fldChar w:fldCharType="begin"/>
          </w:r>
          <w:r>
            <w:instrText xml:space="preserve"> HYPERLINK \l "_Toc13055" </w:instrText>
          </w:r>
          <w:r>
            <w:fldChar w:fldCharType="separate"/>
          </w:r>
          <w:r>
            <w:rPr>
              <w:rFonts w:hint="eastAsia" w:ascii="黑体" w:hAnsi="黑体" w:eastAsia="黑体" w:cs="黑体"/>
              <w:bCs/>
              <w:sz w:val="24"/>
            </w:rPr>
            <w:t xml:space="preserve">第3章 采购需求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_Toc13055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"_Toc21498" </w:instrText>
          </w:r>
          <w:r>
            <w:fldChar w:fldCharType="separate"/>
          </w:r>
          <w:r>
            <w:rPr>
              <w:rFonts w:hint="eastAsia" w:ascii="黑体" w:hAnsi="黑体" w:eastAsia="黑体" w:cs="黑体"/>
              <w:sz w:val="24"/>
            </w:rPr>
            <w:t xml:space="preserve">一、项目简介</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_Toc21498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"_Toc26688" </w:instrText>
          </w:r>
          <w:r>
            <w:fldChar w:fldCharType="separate"/>
          </w:r>
          <w:r>
            <w:rPr>
              <w:rFonts w:hint="eastAsia" w:ascii="黑体" w:hAnsi="黑体" w:eastAsia="黑体" w:cs="黑体"/>
              <w:sz w:val="24"/>
            </w:rPr>
            <w:t xml:space="preserve">二、服务内容及要求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_Toc26688 \h </w:instrText>
          </w:r>
          <w:r>
            <w:rPr>
              <w:rFonts w:hint="eastAsia" w:ascii="黑体" w:hAnsi="黑体" w:eastAsia="黑体" w:cs="黑体"/>
              <w:sz w:val="24"/>
            </w:rPr>
            <w:fldChar w:fldCharType="separate"/>
          </w:r>
          <w:r>
            <w:rPr>
              <w:rFonts w:hint="eastAsia" w:ascii="黑体" w:hAnsi="黑体" w:eastAsia="黑体" w:cs="黑体"/>
              <w:sz w:val="24"/>
            </w:rPr>
            <w:t xml:space="preserve">28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"_Toc16316" </w:instrText>
          </w:r>
          <w:r>
            <w:fldChar w:fldCharType="separate"/>
          </w:r>
          <w:r>
            <w:rPr>
              <w:rFonts w:hint="eastAsia" w:ascii="黑体" w:hAnsi="黑体" w:eastAsia="黑体" w:cs="黑体"/>
              <w:sz w:val="24"/>
            </w:rPr>
            <w:t xml:space="preserve">三、服务要求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_Toc16316 \h </w:instrText>
          </w:r>
          <w:r>
            <w:rPr>
              <w:rFonts w:hint="eastAsia" w:ascii="黑体" w:hAnsi="黑体" w:eastAsia="黑体" w:cs="黑体"/>
              <w:sz w:val="24"/>
            </w:rPr>
            <w:fldChar w:fldCharType="separate"/>
          </w:r>
          <w:r>
            <w:rPr>
              <w:rFonts w:hint="eastAsia" w:ascii="黑体" w:hAnsi="黑体" w:eastAsia="黑体" w:cs="黑体"/>
              <w:sz w:val="24"/>
            </w:rPr>
            <w:t xml:space="preserve">33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"_Toc20108" </w:instrText>
          </w:r>
          <w:r>
            <w:fldChar w:fldCharType="separate"/>
          </w:r>
          <w:r>
            <w:rPr>
              <w:rFonts w:hint="eastAsia" w:ascii="黑体" w:hAnsi="黑体" w:eastAsia="黑体" w:cs="黑体"/>
              <w:sz w:val="24"/>
            </w:rPr>
            <w:t xml:space="preserve">四、技术标准与依据</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_Toc20108 \h </w:instrText>
          </w:r>
          <w:r>
            <w:rPr>
              <w:rFonts w:hint="eastAsia" w:ascii="黑体" w:hAnsi="黑体" w:eastAsia="黑体" w:cs="黑体"/>
              <w:sz w:val="24"/>
            </w:rPr>
            <w:fldChar w:fldCharType="separate"/>
          </w:r>
          <w:r>
            <w:rPr>
              <w:rFonts w:hint="eastAsia" w:ascii="黑体" w:hAnsi="黑体" w:eastAsia="黑体" w:cs="黑体"/>
              <w:sz w:val="24"/>
            </w:rPr>
            <w:t xml:space="preserve">34</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"_Toc11201" </w:instrText>
          </w:r>
          <w:r>
            <w:fldChar w:fldCharType="separate"/>
          </w:r>
          <w:r>
            <w:rPr>
              <w:rFonts w:hint="eastAsia" w:ascii="黑体" w:hAnsi="黑体" w:eastAsia="黑体" w:cs="黑体"/>
              <w:sz w:val="24"/>
            </w:rPr>
            <w:t xml:space="preserve">五、服务期限和地点</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_Toc11201 \h </w:instrText>
          </w:r>
          <w:r>
            <w:rPr>
              <w:rFonts w:hint="eastAsia" w:ascii="黑体" w:hAnsi="黑体" w:eastAsia="黑体" w:cs="黑体"/>
              <w:sz w:val="24"/>
            </w:rPr>
            <w:fldChar w:fldCharType="separate"/>
          </w:r>
          <w:r>
            <w:rPr>
              <w:rFonts w:hint="eastAsia" w:ascii="黑体" w:hAnsi="黑体" w:eastAsia="黑体" w:cs="黑体"/>
              <w:sz w:val="24"/>
            </w:rPr>
            <w:t xml:space="preserve">36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"_Toc23266" </w:instrText>
          </w:r>
          <w:r>
            <w:fldChar w:fldCharType="separate"/>
          </w:r>
          <w:r>
            <w:rPr>
              <w:rFonts w:hint="eastAsia" w:ascii="黑体" w:hAnsi="黑体" w:eastAsia="黑体" w:cs="黑体"/>
              <w:sz w:val="24"/>
            </w:rPr>
            <w:t xml:space="preserve">六、考核方案</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_Toc23266 \h </w:instrText>
          </w:r>
          <w:r>
            <w:rPr>
              <w:rFonts w:hint="eastAsia" w:ascii="黑体" w:hAnsi="黑体" w:eastAsia="黑体" w:cs="黑体"/>
              <w:sz w:val="24"/>
            </w:rPr>
            <w:fldChar w:fldCharType="separate"/>
          </w:r>
          <w:r>
            <w:rPr>
              <w:rFonts w:hint="eastAsia" w:ascii="黑体" w:hAnsi="黑体" w:eastAsia="黑体" w:cs="黑体"/>
              <w:sz w:val="24"/>
            </w:rPr>
            <w:t xml:space="preserve">36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"_Toc3631" </w:instrText>
          </w:r>
          <w:r>
            <w:fldChar w:fldCharType="separate"/>
          </w:r>
          <w:r>
            <w:rPr>
              <w:rFonts w:hint="eastAsia" w:ascii="黑体" w:hAnsi="黑体" w:eastAsia="黑体" w:cs="黑体"/>
              <w:sz w:val="24"/>
            </w:rPr>
            <w:t xml:space="preserve">七、后续</w:t>
          </w:r>
          <w:r>
            <w:rPr>
              <w:rFonts w:hint="eastAsia" w:ascii="黑体" w:hAnsi="黑体" w:eastAsia="黑体" w:cs="黑体"/>
              <w:sz w:val="24"/>
              <w:lang w:val="zh-CN"/>
            </w:rPr>
            <w:t xml:space="preserve">服务保证</w:t>
          </w:r>
          <w:r>
            <w:rPr>
              <w:rFonts w:hint="eastAsia" w:ascii="黑体" w:hAnsi="黑体" w:eastAsia="黑体" w:cs="黑体"/>
              <w:sz w:val="24"/>
            </w:rPr>
            <w:t xml:space="preserve">期限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_Toc3631 \h </w:instrText>
          </w:r>
          <w:r>
            <w:rPr>
              <w:rFonts w:hint="eastAsia" w:ascii="黑体" w:hAnsi="黑体" w:eastAsia="黑体" w:cs="黑体"/>
              <w:sz w:val="24"/>
            </w:rPr>
            <w:fldChar w:fldCharType="separate"/>
          </w:r>
          <w:r>
            <w:rPr>
              <w:rFonts w:hint="eastAsia" w:ascii="黑体" w:hAnsi="黑体" w:eastAsia="黑体" w:cs="黑体"/>
              <w:sz w:val="24"/>
            </w:rPr>
            <w:t xml:space="preserve">36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"_Toc13163" </w:instrText>
          </w:r>
          <w:r>
            <w:fldChar w:fldCharType="separate"/>
          </w:r>
          <w:r>
            <w:rPr>
              <w:rFonts w:hint="eastAsia" w:ascii="黑体" w:hAnsi="黑体" w:eastAsia="黑体" w:cs="黑体"/>
              <w:sz w:val="24"/>
            </w:rPr>
            <w:t xml:space="preserve">八、后续服务要求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_Toc13163 \h </w:instrText>
          </w:r>
          <w:r>
            <w:rPr>
              <w:rFonts w:hint="eastAsia" w:ascii="黑体" w:hAnsi="黑体" w:eastAsia="黑体" w:cs="黑体"/>
              <w:sz w:val="24"/>
            </w:rPr>
            <w:fldChar w:fldCharType="separate"/>
          </w:r>
          <w:r>
            <w:rPr>
              <w:rFonts w:hint="eastAsia" w:ascii="黑体" w:hAnsi="黑体" w:eastAsia="黑体" w:cs="黑体"/>
              <w:sz w:val="24"/>
            </w:rPr>
            <w:t xml:space="preserve">36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"_Toc17082" </w:instrText>
          </w:r>
          <w:r>
            <w:fldChar w:fldCharType="separate"/>
          </w:r>
          <w:r>
            <w:rPr>
              <w:rFonts w:hint="eastAsia" w:ascii="黑体" w:hAnsi="黑体" w:eastAsia="黑体" w:cs="黑体"/>
              <w:sz w:val="24"/>
            </w:rPr>
            <w:t xml:space="preserve">九、付款方式</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_Toc17082 \h </w:instrText>
          </w:r>
          <w:r>
            <w:rPr>
              <w:rFonts w:hint="eastAsia" w:ascii="黑体" w:hAnsi="黑体" w:eastAsia="黑体" w:cs="黑体"/>
              <w:sz w:val="24"/>
            </w:rPr>
            <w:fldChar w:fldCharType="separate"/>
          </w:r>
          <w:r>
            <w:rPr>
              <w:rFonts w:hint="eastAsia" w:ascii="黑体" w:hAnsi="黑体" w:eastAsia="黑体" w:cs="黑体"/>
              <w:sz w:val="24"/>
            </w:rPr>
            <w:t xml:space="preserve">37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"_Toc8822" </w:instrText>
          </w:r>
          <w:r>
            <w:fldChar w:fldCharType="separate"/>
          </w:r>
          <w:r>
            <w:rPr>
              <w:rFonts w:hint="eastAsia" w:ascii="黑体" w:hAnsi="黑体" w:eastAsia="黑体" w:cs="黑体"/>
              <w:sz w:val="24"/>
            </w:rPr>
            <w:t xml:space="preserve">十、其他要求</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_Toc8822 \h </w:instrText>
          </w:r>
          <w:r>
            <w:rPr>
              <w:rFonts w:hint="eastAsia" w:ascii="黑体" w:hAnsi="黑体" w:eastAsia="黑体" w:cs="黑体"/>
              <w:sz w:val="24"/>
            </w:rPr>
            <w:fldChar w:fldCharType="separate"/>
          </w:r>
          <w:r>
            <w:rPr>
              <w:rFonts w:hint="eastAsia" w:ascii="黑体" w:hAnsi="黑体" w:eastAsia="黑体" w:cs="黑体"/>
              <w:sz w:val="24"/>
            </w:rPr>
            <w:t xml:space="preserve">37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0"/>
            <w:spacing w:line="360" w:lineRule="auto"/>
            <w:tabs>
              <w:tab w:val="right" w:pos="9354" w:leader="dot"/>
            </w:tabs>
            <w:rPr>
              <w:rFonts w:ascii="黑体" w:hAnsi="黑体" w:eastAsia="黑体" w:cs="黑体"/>
              <w:sz w:val="24"/>
            </w:rPr>
          </w:pPr>
          <w:r>
            <w:fldChar w:fldCharType="begin"/>
          </w:r>
          <w:r>
            <w:instrText xml:space="preserve"> HYPERLINK \l "_Toc31292" </w:instrText>
          </w:r>
          <w:r>
            <w:fldChar w:fldCharType="separate"/>
          </w:r>
          <w:r>
            <w:rPr>
              <w:rFonts w:hint="eastAsia" w:ascii="黑体" w:hAnsi="黑体" w:eastAsia="黑体" w:cs="黑体"/>
              <w:bCs/>
              <w:sz w:val="24"/>
            </w:rPr>
            <w:t xml:space="preserve">第4章 合同文本</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_Toc31292 \h </w:instrText>
          </w:r>
          <w:r>
            <w:rPr>
              <w:rFonts w:hint="eastAsia" w:ascii="黑体" w:hAnsi="黑体" w:eastAsia="黑体" w:cs="黑体"/>
              <w:sz w:val="24"/>
            </w:rPr>
            <w:fldChar w:fldCharType="separate"/>
          </w:r>
          <w:r>
            <w:rPr>
              <w:rFonts w:hint="eastAsia" w:ascii="黑体" w:hAnsi="黑体" w:eastAsia="黑体" w:cs="黑体"/>
              <w:sz w:val="24"/>
            </w:rPr>
            <w:t xml:space="preserve">39</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0"/>
            <w:spacing w:line="360" w:lineRule="auto"/>
            <w:tabs>
              <w:tab w:val="right" w:pos="9354" w:leader="dot"/>
            </w:tabs>
            <w:rPr>
              <w:rFonts w:ascii="黑体" w:hAnsi="黑体" w:eastAsia="黑体" w:cs="黑体"/>
              <w:sz w:val="24"/>
            </w:rPr>
          </w:pPr>
          <w:r>
            <w:fldChar w:fldCharType="begin"/>
          </w:r>
          <w:r>
            <w:instrText xml:space="preserve"> HYPERLINK \l "_Toc28202" </w:instrText>
          </w:r>
          <w:r>
            <w:fldChar w:fldCharType="separate"/>
          </w:r>
          <w:r>
            <w:rPr>
              <w:rFonts w:hint="eastAsia" w:ascii="黑体" w:hAnsi="黑体" w:eastAsia="黑体" w:cs="黑体"/>
              <w:bCs/>
              <w:sz w:val="24"/>
            </w:rPr>
            <w:t xml:space="preserve">第5章 评标标准和方法</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_Toc28202 \h </w:instrText>
          </w:r>
          <w:r>
            <w:rPr>
              <w:rFonts w:hint="eastAsia" w:ascii="黑体" w:hAnsi="黑体" w:eastAsia="黑体" w:cs="黑体"/>
              <w:sz w:val="24"/>
            </w:rPr>
            <w:fldChar w:fldCharType="separate"/>
          </w:r>
          <w:r>
            <w:rPr>
              <w:rFonts w:hint="eastAsia" w:ascii="黑体" w:hAnsi="黑体" w:eastAsia="黑体" w:cs="黑体"/>
              <w:sz w:val="24"/>
            </w:rPr>
            <w:t xml:space="preserve">43</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0"/>
            <w:spacing w:line="360" w:lineRule="auto"/>
            <w:tabs>
              <w:tab w:val="right" w:pos="9354" w:leader="dot"/>
            </w:tabs>
            <w:rPr>
              <w:rFonts w:ascii="黑体" w:hAnsi="黑体" w:eastAsia="黑体" w:cs="黑体"/>
              <w:sz w:val="24"/>
            </w:rPr>
          </w:pPr>
          <w:r>
            <w:fldChar w:fldCharType="begin"/>
          </w:r>
          <w:r>
            <w:instrText xml:space="preserve"> HYPERLINK \l "_Toc8977" </w:instrText>
          </w:r>
          <w:r>
            <w:fldChar w:fldCharType="separate"/>
          </w:r>
          <w:r>
            <w:rPr>
              <w:rFonts w:hint="eastAsia" w:ascii="黑体" w:hAnsi="黑体" w:eastAsia="黑体" w:cs="黑体"/>
              <w:bCs/>
              <w:sz w:val="24"/>
            </w:rPr>
            <w:t xml:space="preserve">第6章 投标文件组成</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_Toc8977 \h </w:instrText>
          </w:r>
          <w:r>
            <w:rPr>
              <w:rFonts w:hint="eastAsia" w:ascii="黑体" w:hAnsi="黑体" w:eastAsia="黑体" w:cs="黑体"/>
              <w:sz w:val="24"/>
            </w:rPr>
            <w:fldChar w:fldCharType="separate"/>
          </w:r>
          <w:r>
            <w:rPr>
              <w:rFonts w:hint="eastAsia" w:ascii="黑体" w:hAnsi="黑体" w:eastAsia="黑体" w:cs="黑体"/>
              <w:sz w:val="24"/>
            </w:rPr>
            <w:t xml:space="preserve">46</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"_Toc2805" </w:instrText>
          </w:r>
          <w:r>
            <w:fldChar w:fldCharType="separate"/>
          </w:r>
          <w:r>
            <w:rPr>
              <w:rFonts w:hint="eastAsia" w:ascii="黑体" w:hAnsi="黑体" w:eastAsia="黑体" w:cs="黑体"/>
              <w:sz w:val="24"/>
            </w:rPr>
            <w:t xml:space="preserve">一、开标一览表</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_Toc2805 \h </w:instrText>
          </w:r>
          <w:r>
            <w:rPr>
              <w:rFonts w:hint="eastAsia" w:ascii="黑体" w:hAnsi="黑体" w:eastAsia="黑体" w:cs="黑体"/>
              <w:sz w:val="24"/>
            </w:rPr>
            <w:fldChar w:fldCharType="separate"/>
          </w:r>
          <w:r>
            <w:rPr>
              <w:rFonts w:hint="eastAsia" w:ascii="黑体" w:hAnsi="黑体" w:eastAsia="黑体" w:cs="黑体"/>
              <w:sz w:val="24"/>
            </w:rPr>
            <w:t xml:space="preserve">47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"_Toc4002" </w:instrText>
          </w:r>
          <w:r>
            <w:fldChar w:fldCharType="separate"/>
          </w:r>
          <w:r>
            <w:rPr>
              <w:rFonts w:hint="eastAsia" w:ascii="黑体" w:hAnsi="黑体" w:eastAsia="黑体" w:cs="黑体"/>
              <w:sz w:val="24"/>
            </w:rPr>
            <w:t xml:space="preserve">二、资格证明文件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_Toc4002 \h </w:instrText>
          </w:r>
          <w:r>
            <w:rPr>
              <w:rFonts w:hint="eastAsia" w:ascii="黑体" w:hAnsi="黑体" w:eastAsia="黑体" w:cs="黑体"/>
              <w:sz w:val="24"/>
            </w:rPr>
            <w:fldChar w:fldCharType="separate"/>
          </w:r>
          <w:r>
            <w:rPr>
              <w:rFonts w:hint="eastAsia" w:ascii="黑体" w:hAnsi="黑体" w:eastAsia="黑体" w:cs="黑体"/>
              <w:sz w:val="24"/>
            </w:rPr>
            <w:t xml:space="preserve">48</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rPr>
              <w:rFonts w:ascii="黑体" w:hAnsi="黑体" w:eastAsia="黑体" w:cs="黑体"/>
              <w:sz w:val="24"/>
            </w:rPr>
          </w:pPr>
          <w:r>
            <w:fldChar w:fldCharType="begin"/>
          </w:r>
          <w:r>
            <w:instrText xml:space="preserve"> HYPERLINK \l "_Toc16125" </w:instrText>
          </w:r>
          <w:r>
            <w:fldChar w:fldCharType="separate"/>
          </w:r>
          <w:r>
            <w:rPr>
              <w:rFonts w:hint="eastAsia" w:ascii="黑体" w:hAnsi="黑体" w:eastAsia="黑体" w:cs="黑体"/>
              <w:sz w:val="24"/>
            </w:rPr>
            <w:t xml:space="preserve">三、商务技术文件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_Toc16125 \h </w:instrText>
          </w:r>
          <w:r>
            <w:rPr>
              <w:rFonts w:hint="eastAsia" w:ascii="黑体" w:hAnsi="黑体" w:eastAsia="黑体" w:cs="黑体"/>
              <w:sz w:val="24"/>
            </w:rPr>
            <w:fldChar w:fldCharType="separate"/>
          </w:r>
          <w:r>
            <w:rPr>
              <w:rFonts w:hint="eastAsia" w:ascii="黑体" w:hAnsi="黑体" w:eastAsia="黑体" w:cs="黑体"/>
              <w:sz w:val="24"/>
            </w:rPr>
            <w:t xml:space="preserve">57</w:t>
          </w:r>
          <w:r>
            <w:rPr>
              <w:rFonts w:hint="eastAsia" w:ascii="黑体" w:hAnsi="黑体" w:eastAsia="黑体" w:cs="黑体"/>
              <w:sz w:val="24"/>
            </w:rPr>
            <w:fldChar w:fldCharType="end"/>
          </w:r>
          <w:r>
            <w:rPr>
              <w:rFonts w:hint="eastAsia" w:ascii="黑体" w:hAnsi="黑体" w:eastAsia="黑体" w:cs="黑体"/>
              <w:sz w:val="24"/>
            </w:rPr>
            <w:fldChar w:fldCharType="end"/>
          </w:r>
          <w:r/>
        </w:p>
        <w:p>
          <w:pPr>
            <w:pStyle w:val="873"/>
            <w:spacing w:line="360" w:lineRule="auto"/>
            <w:tabs>
              <w:tab w:val="right" w:pos="9354" w:leader="dot"/>
            </w:tabs>
          </w:pPr>
          <w:r>
            <w:fldChar w:fldCharType="begin"/>
          </w:r>
          <w:r>
            <w:instrText xml:space="preserve"> HYPERLINK \l "_Toc24950" </w:instrText>
          </w:r>
          <w:r>
            <w:fldChar w:fldCharType="separate"/>
          </w:r>
          <w:r>
            <w:rPr>
              <w:rFonts w:hint="eastAsia" w:ascii="黑体" w:hAnsi="黑体" w:eastAsia="黑体" w:cs="黑体"/>
              <w:sz w:val="24"/>
            </w:rPr>
            <w:t xml:space="preserve">四、报价文件</w:t>
          </w:r>
          <w:r>
            <w:rPr>
              <w:rFonts w:hint="eastAsia" w:ascii="黑体" w:hAnsi="黑体" w:eastAsia="黑体" w:cs="黑体"/>
              <w:sz w:val="24"/>
            </w:rPr>
            <w:tab/>
          </w:r>
          <w:r>
            <w:rPr>
              <w:rFonts w:hint="eastAsia" w:ascii="黑体" w:hAnsi="黑体" w:eastAsia="黑体" w:cs="黑体"/>
              <w:sz w:val="24"/>
            </w:rPr>
            <w:fldChar w:fldCharType="begin"/>
          </w:r>
          <w:r>
            <w:rPr>
              <w:rFonts w:hint="eastAsia" w:ascii="黑体" w:hAnsi="黑体" w:eastAsia="黑体" w:cs="黑体"/>
              <w:sz w:val="24"/>
            </w:rPr>
            <w:instrText xml:space="preserve"> PAGEREF _Toc24950 \h </w:instrText>
          </w:r>
          <w:r>
            <w:rPr>
              <w:rFonts w:hint="eastAsia" w:ascii="黑体" w:hAnsi="黑体" w:eastAsia="黑体" w:cs="黑体"/>
              <w:sz w:val="24"/>
            </w:rPr>
            <w:fldChar w:fldCharType="separate"/>
          </w:r>
          <w:r>
            <w:rPr>
              <w:rFonts w:hint="eastAsia" w:ascii="黑体" w:hAnsi="黑体" w:eastAsia="黑体" w:cs="黑体"/>
              <w:sz w:val="24"/>
            </w:rPr>
            <w:t xml:space="preserve">60</w:t>
          </w:r>
          <w:r>
            <w:rPr>
              <w:rFonts w:hint="eastAsia" w:ascii="黑体" w:hAnsi="黑体" w:eastAsia="黑体" w:cs="黑体"/>
              <w:sz w:val="24"/>
            </w:rPr>
            <w:fldChar w:fldCharType="end"/>
          </w:r>
          <w:r>
            <w:rPr>
              <w:rFonts w:hint="eastAsia" w:ascii="黑体" w:hAnsi="黑体" w:eastAsia="黑体" w:cs="黑体"/>
              <w:sz w:val="24"/>
            </w:rPr>
            <w:fldChar w:fldCharType="end"/>
          </w:r>
          <w:r/>
        </w:p>
        <w:p>
          <w:pPr>
            <w:spacing w:line="360" w:lineRule="auto"/>
            <w:rPr>
              <w:rFonts w:ascii="黑体" w:hAnsi="黑体" w:eastAsia="黑体" w:cs="黑体"/>
              <w:sz w:val="24"/>
            </w:rPr>
          </w:pPr>
          <w:r>
            <w:rPr>
              <w:rFonts w:hint="eastAsia" w:ascii="黑体" w:hAnsi="黑体" w:eastAsia="黑体" w:cs="黑体"/>
            </w:rPr>
            <w:fldChar w:fldCharType="end"/>
          </w:r>
          <w:r/>
        </w:p>
      </w:sdtContent>
    </w:sdt>
    <w:p>
      <w:pPr>
        <w:spacing w:line="360" w:lineRule="auto"/>
        <w:rPr>
          <w:rFonts w:ascii="黑体" w:hAnsi="黑体" w:eastAsia="黑体" w:cs="黑体"/>
          <w:sz w:val="24"/>
        </w:rPr>
      </w:pPr>
      <w:r>
        <w:rPr>
          <w:rFonts w:ascii="黑体" w:hAnsi="黑体" w:eastAsia="黑体" w:cs="黑体"/>
          <w:sz w:val="24"/>
        </w:rPr>
      </w:r>
      <w:r/>
    </w:p>
    <w:p>
      <w:pPr>
        <w:pStyle w:val="892"/>
        <w:ind w:firstLine="0"/>
        <w:jc w:val="center"/>
        <w:spacing w:line="240" w:lineRule="auto"/>
        <w:rPr>
          <w:rFonts w:ascii="方正小标宋简体" w:eastAsia="方正小标宋简体"/>
          <w:bCs/>
          <w:sz w:val="32"/>
          <w:szCs w:val="32"/>
        </w:rPr>
        <w:outlineLvl w:val="0"/>
      </w:pPr>
      <w:r>
        <w:rPr>
          <w:b/>
          <w:bCs/>
          <w:sz w:val="32"/>
        </w:rPr>
        <w:br w:type="page" w:clear="all"/>
      </w:r>
      <w:bookmarkStart w:id="0" w:name="_Toc18645"/>
      <w:r>
        <w:rPr>
          <w:rFonts w:hint="eastAsia" w:ascii="方正小标宋简体" w:eastAsia="方正小标宋简体"/>
          <w:bCs/>
          <w:sz w:val="32"/>
          <w:szCs w:val="32"/>
        </w:rPr>
        <w:t xml:space="preserve">第1章 公开招标公告</w:t>
      </w:r>
      <w:bookmarkEnd w:id="0"/>
      <w:r/>
      <w:r/>
    </w:p>
    <w:p>
      <w:pPr>
        <w:pStyle w:val="864"/>
        <w:ind w:firstLine="560"/>
        <w:spacing w:after="0" w:line="500" w:lineRule="exact"/>
        <w:rPr>
          <w:rFonts w:ascii="黑体" w:hAnsi="黑体" w:eastAsia="黑体"/>
          <w:sz w:val="28"/>
          <w:szCs w:val="28"/>
        </w:rPr>
        <w:outlineLvl w:val="1"/>
      </w:pPr>
      <w:r/>
      <w:bookmarkStart w:id="1" w:name="_Toc28359089"/>
      <w:r/>
      <w:bookmarkStart w:id="2" w:name="_Toc35393798"/>
      <w:r/>
      <w:bookmarkStart w:id="3" w:name="_Toc35393629"/>
      <w:r/>
      <w:bookmarkStart w:id="4" w:name="_Toc15181"/>
      <w:r/>
      <w:bookmarkStart w:id="5" w:name="_Toc28359012"/>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项目名称：如皋市第二轮土地承包到期后再延长30年工作技术服务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项目编号：JSZC-320682-NTJW-G2026-0017</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预算金额：人民币1470万元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最高限价：采购包1单价51元/户（农业农村局延包服务24元/户；自然资源和规划局不动产登记27元/户）。采购包2单价47元/户（农业农村局延包服务20元/户，自然资源和规划局不动产登记27元/户）。投标报价高于最高限价的报价文件视为无效报价文件。</w:t>
      </w:r>
      <w:r/>
    </w:p>
    <w:p>
      <w:pPr>
        <w:pStyle w:val="874"/>
        <w:ind w:firstLine="560"/>
        <w:jc w:val="both"/>
        <w:spacing w:beforeAutospacing="0" w:afterAutospacing="0" w:line="360" w:lineRule="auto"/>
        <w:rPr>
          <w:color w:val="000000"/>
        </w:rPr>
      </w:pPr>
      <w:r>
        <w:rPr>
          <w:rFonts w:hint="eastAsia" w:ascii="仿宋" w:hAnsi="仿宋" w:eastAsia="仿宋"/>
          <w:sz w:val="28"/>
          <w:szCs w:val="28"/>
        </w:rPr>
        <w:t xml:space="preserve">5. 采购需求</w:t>
      </w:r>
      <w:r>
        <w:rPr>
          <w:rFonts w:hint="eastAsia" w:ascii="仿宋" w:hAnsi="仿宋" w:eastAsia="仿宋" w:cs="Times New Roman"/>
          <w:sz w:val="28"/>
          <w:szCs w:val="28"/>
          <w:lang w:val="en-US" w:eastAsia="zh-CN" w:bidi="ar-SA"/>
        </w:rPr>
        <w:t xml:space="preserve">：本项目分为2个采购包，具体划分如下</w:t>
      </w:r>
      <w:r/>
    </w:p>
    <w:tbl>
      <w:tblPr>
        <w:tblStyle w:val="858"/>
        <w:tblW w:w="9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2520"/>
        <w:gridCol w:w="1491"/>
        <w:gridCol w:w="2589"/>
        <w:gridCol w:w="1716"/>
      </w:tblGrid>
      <w:tr>
        <w:trPr>
          <w:jc w:val="center"/>
        </w:trPr>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采购包划分</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工作区域</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工作量</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预算金额</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采购包1</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tcPr>
          <w:p>
            <w:pPr>
              <w:pStyle w:val="874"/>
              <w:jc w:val="both"/>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东陈镇、白蒲镇、下原镇、吴窑镇、如城街道、城北街道、城南街道</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tcPr>
          <w:p>
            <w:pPr>
              <w:pStyle w:val="874"/>
              <w:jc w:val="center"/>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约16万户</w:t>
            </w:r>
            <w:r/>
          </w:p>
        </w:tc>
        <w:tc>
          <w:tcPr>
            <w:tcBorders>
              <w:top w:val="single" w:color="auto" w:sz="4" w:space="0"/>
              <w:left w:val="single" w:color="auto" w:sz="4" w:space="0"/>
              <w:bottom w:val="single" w:color="auto" w:sz="4" w:space="0"/>
              <w:right w:val="single" w:color="auto" w:sz="4" w:space="0"/>
            </w:tcBorders>
            <w:tcW w:w="2589" w:type="dxa"/>
            <w:vAlign w:val="center"/>
            <w:textDirection w:val="lrTb"/>
            <w:noWrap/>
          </w:tcPr>
          <w:p>
            <w:pPr>
              <w:pStyle w:val="874"/>
              <w:jc w:val="both"/>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单价51元/户，总价810万元</w:t>
            </w:r>
            <w:r/>
          </w:p>
        </w:tc>
        <w:tc>
          <w:tcPr>
            <w:tcBorders>
              <w:top w:val="single" w:color="auto" w:sz="4" w:space="0"/>
              <w:left w:val="single" w:color="auto" w:sz="4" w:space="0"/>
              <w:bottom w:val="single" w:color="auto" w:sz="4" w:space="0"/>
              <w:right w:val="single" w:color="auto" w:sz="4" w:space="0"/>
            </w:tcBorders>
            <w:tcW w:w="1716" w:type="dxa"/>
            <w:textDirection w:val="lrTb"/>
            <w:noWrap/>
          </w:tcPr>
          <w:p>
            <w:pPr>
              <w:pStyle w:val="874"/>
              <w:jc w:val="both"/>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另负责全市的延包工作技术指导、培训，平台建设和数据汇交。</w:t>
            </w:r>
            <w:r/>
          </w:p>
        </w:tc>
      </w:tr>
      <w:tr>
        <w:trPr>
          <w:jc w:val="center"/>
        </w:trPr>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pStyle w:val="874"/>
              <w:jc w:val="center"/>
              <w:spacing w:beforeAutospacing="0" w:afterAutospacing="0"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采购包2</w:t>
            </w:r>
            <w:r/>
          </w:p>
        </w:tc>
        <w:tc>
          <w:tcPr>
            <w:tcBorders>
              <w:top w:val="single" w:color="auto" w:sz="4" w:space="0"/>
              <w:left w:val="single" w:color="auto" w:sz="4" w:space="0"/>
              <w:bottom w:val="single" w:color="auto" w:sz="4" w:space="0"/>
              <w:right w:val="single" w:color="auto" w:sz="4" w:space="0"/>
            </w:tcBorders>
            <w:tcW w:w="2520" w:type="dxa"/>
            <w:textDirection w:val="lrTb"/>
            <w:noWrap/>
          </w:tcPr>
          <w:p>
            <w:pPr>
              <w:pStyle w:val="874"/>
              <w:jc w:val="both"/>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石庄镇、搬经镇、九华镇、江安镇、丁堰镇、长江镇</w:t>
            </w:r>
            <w:r/>
          </w:p>
        </w:tc>
        <w:tc>
          <w:tcPr>
            <w:tcBorders>
              <w:top w:val="single" w:color="auto" w:sz="4" w:space="0"/>
              <w:left w:val="single" w:color="auto" w:sz="4" w:space="0"/>
              <w:bottom w:val="single" w:color="auto" w:sz="4" w:space="0"/>
              <w:right w:val="single" w:color="auto" w:sz="4" w:space="0"/>
            </w:tcBorders>
            <w:tcW w:w="1491" w:type="dxa"/>
            <w:vAlign w:val="center"/>
            <w:textDirection w:val="lrTb"/>
            <w:noWrap/>
          </w:tcPr>
          <w:p>
            <w:pPr>
              <w:pStyle w:val="874"/>
              <w:jc w:val="center"/>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约14万户</w:t>
            </w:r>
            <w:r/>
          </w:p>
        </w:tc>
        <w:tc>
          <w:tcPr>
            <w:tcBorders>
              <w:top w:val="single" w:color="auto" w:sz="4" w:space="0"/>
              <w:left w:val="single" w:color="auto" w:sz="4" w:space="0"/>
              <w:bottom w:val="single" w:color="auto" w:sz="4" w:space="0"/>
              <w:right w:val="single" w:color="auto" w:sz="4" w:space="0"/>
            </w:tcBorders>
            <w:tcW w:w="2589" w:type="dxa"/>
            <w:textDirection w:val="lrTb"/>
            <w:noWrap/>
          </w:tcPr>
          <w:p>
            <w:pPr>
              <w:pStyle w:val="874"/>
              <w:jc w:val="both"/>
              <w:spacing w:beforeAutospacing="0" w:afterAutospacing="0"/>
              <w:rPr>
                <w:rFonts w:ascii="仿宋" w:hAnsi="仿宋" w:eastAsia="仿宋" w:cs="仿宋"/>
                <w:color w:val="000000"/>
                <w:sz w:val="21"/>
                <w:szCs w:val="21"/>
              </w:rPr>
            </w:pPr>
            <w:r>
              <w:rPr>
                <w:rFonts w:hint="eastAsia" w:ascii="仿宋" w:hAnsi="仿宋" w:eastAsia="仿宋" w:cs="仿宋"/>
                <w:color w:val="000000"/>
                <w:sz w:val="21"/>
                <w:szCs w:val="21"/>
              </w:rPr>
              <w:t xml:space="preserve">单价47元/户，总价660万元</w:t>
            </w:r>
            <w:r/>
          </w:p>
        </w:tc>
        <w:tc>
          <w:tcPr>
            <w:tcBorders>
              <w:top w:val="single" w:color="auto" w:sz="4" w:space="0"/>
              <w:left w:val="single" w:color="auto" w:sz="4" w:space="0"/>
              <w:bottom w:val="single" w:color="auto" w:sz="4" w:space="0"/>
              <w:right w:val="single" w:color="auto" w:sz="4" w:space="0"/>
            </w:tcBorders>
            <w:tcW w:w="1716" w:type="dxa"/>
            <w:textDirection w:val="lrTb"/>
            <w:noWrap/>
          </w:tcPr>
          <w:p>
            <w:pPr>
              <w:pStyle w:val="874"/>
              <w:jc w:val="both"/>
              <w:spacing w:beforeAutospacing="0" w:afterAutospacing="0"/>
              <w:rPr>
                <w:rFonts w:ascii="仿宋" w:hAnsi="仿宋" w:eastAsia="仿宋" w:cs="仿宋"/>
                <w:color w:val="000000"/>
                <w:sz w:val="21"/>
                <w:szCs w:val="21"/>
              </w:rPr>
            </w:pPr>
            <w:r>
              <w:rPr>
                <w:rFonts w:ascii="仿宋" w:hAnsi="仿宋" w:eastAsia="仿宋" w:cs="仿宋"/>
                <w:color w:val="000000"/>
                <w:sz w:val="21"/>
                <w:szCs w:val="21"/>
              </w:rPr>
            </w:r>
            <w:r/>
          </w:p>
        </w:tc>
      </w:tr>
    </w:tbl>
    <w:p>
      <w:pPr>
        <w:ind w:firstLine="560"/>
        <w:spacing w:line="500" w:lineRule="exact"/>
        <w:rPr>
          <w:rFonts w:ascii="仿宋" w:hAnsi="仿宋" w:eastAsia="仿宋"/>
          <w:sz w:val="28"/>
          <w:szCs w:val="28"/>
        </w:rPr>
      </w:pPr>
      <w:r>
        <w:rPr>
          <w:rFonts w:ascii="仿宋" w:hAnsi="仿宋" w:eastAsia="仿宋"/>
          <w:sz w:val="28"/>
          <w:szCs w:val="28"/>
        </w:rPr>
        <w:t xml:space="preserve">注：</w:t>
      </w:r>
      <w:r>
        <w:rPr>
          <w:rFonts w:hint="eastAsia" w:ascii="仿宋" w:hAnsi="仿宋" w:eastAsia="仿宋"/>
          <w:sz w:val="28"/>
          <w:szCs w:val="28"/>
        </w:rPr>
        <w:t xml:space="preserve">投标人</w:t>
      </w:r>
      <w:r>
        <w:rPr>
          <w:rFonts w:ascii="仿宋" w:hAnsi="仿宋" w:eastAsia="仿宋"/>
          <w:sz w:val="28"/>
          <w:szCs w:val="28"/>
        </w:rPr>
        <w:t xml:space="preserve">可自行选择其中任意一个或多个</w:t>
      </w:r>
      <w:r>
        <w:rPr>
          <w:rFonts w:hint="eastAsia" w:ascii="仿宋" w:hAnsi="仿宋" w:eastAsia="仿宋"/>
          <w:sz w:val="28"/>
          <w:szCs w:val="28"/>
        </w:rPr>
        <w:t xml:space="preserve">采购包参与竞争</w:t>
      </w:r>
      <w:r>
        <w:rPr>
          <w:rFonts w:ascii="仿宋" w:hAnsi="仿宋" w:eastAsia="仿宋"/>
          <w:sz w:val="28"/>
          <w:szCs w:val="28"/>
        </w:rPr>
        <w:t xml:space="preserve">，但</w:t>
      </w:r>
      <w:r>
        <w:rPr>
          <w:rFonts w:hint="eastAsia" w:ascii="仿宋" w:hAnsi="仿宋" w:eastAsia="仿宋"/>
          <w:sz w:val="28"/>
          <w:szCs w:val="28"/>
        </w:rPr>
        <w:t xml:space="preserve">投标人</w:t>
      </w:r>
      <w:r>
        <w:rPr>
          <w:rFonts w:ascii="仿宋" w:hAnsi="仿宋" w:eastAsia="仿宋"/>
          <w:sz w:val="28"/>
          <w:szCs w:val="28"/>
        </w:rPr>
        <w:t xml:space="preserve">只能限</w:t>
      </w:r>
      <w:r>
        <w:rPr>
          <w:rFonts w:hint="eastAsia" w:ascii="仿宋" w:hAnsi="仿宋" w:eastAsia="仿宋"/>
          <w:sz w:val="28"/>
          <w:szCs w:val="28"/>
        </w:rPr>
        <w:t xml:space="preserve">中标</w:t>
      </w:r>
      <w:r>
        <w:rPr>
          <w:rFonts w:ascii="仿宋" w:hAnsi="仿宋" w:eastAsia="仿宋"/>
          <w:sz w:val="28"/>
          <w:szCs w:val="28"/>
        </w:rPr>
        <w:t xml:space="preserve">一个</w:t>
      </w:r>
      <w:r>
        <w:rPr>
          <w:rFonts w:hint="eastAsia" w:ascii="仿宋" w:hAnsi="仿宋" w:eastAsia="仿宋"/>
          <w:sz w:val="28"/>
          <w:szCs w:val="28"/>
        </w:rPr>
        <w:t xml:space="preserve">采购包，本项目</w:t>
      </w:r>
      <w:r>
        <w:rPr>
          <w:rFonts w:ascii="仿宋" w:hAnsi="仿宋" w:eastAsia="仿宋"/>
          <w:sz w:val="28"/>
          <w:szCs w:val="28"/>
        </w:rPr>
        <w:t xml:space="preserve">按</w:t>
      </w:r>
      <w:r>
        <w:rPr>
          <w:rFonts w:hint="eastAsia" w:ascii="仿宋" w:hAnsi="仿宋" w:eastAsia="仿宋"/>
          <w:sz w:val="28"/>
          <w:szCs w:val="28"/>
        </w:rPr>
        <w:t xml:space="preserve">采购包1</w:t>
      </w:r>
      <w:r>
        <w:rPr>
          <w:rFonts w:ascii="仿宋" w:hAnsi="仿宋" w:eastAsia="仿宋"/>
          <w:sz w:val="28"/>
          <w:szCs w:val="28"/>
        </w:rPr>
        <w:t xml:space="preserve">→</w:t>
      </w:r>
      <w:r>
        <w:rPr>
          <w:rFonts w:hint="eastAsia" w:ascii="仿宋" w:hAnsi="仿宋" w:eastAsia="仿宋"/>
          <w:sz w:val="28"/>
          <w:szCs w:val="28"/>
        </w:rPr>
        <w:t xml:space="preserve">采购包2的</w:t>
      </w:r>
      <w:r>
        <w:rPr>
          <w:rFonts w:ascii="仿宋" w:hAnsi="仿宋" w:eastAsia="仿宋"/>
          <w:sz w:val="28"/>
          <w:szCs w:val="28"/>
        </w:rPr>
        <w:t xml:space="preserve">开评标顺序</w:t>
      </w:r>
      <w:r>
        <w:rPr>
          <w:rFonts w:hint="eastAsia" w:ascii="仿宋" w:hAnsi="仿宋" w:eastAsia="仿宋"/>
          <w:sz w:val="28"/>
          <w:szCs w:val="28"/>
        </w:rPr>
        <w:t xml:space="preserve">开标</w:t>
      </w:r>
      <w:r>
        <w:rPr>
          <w:rFonts w:ascii="仿宋" w:hAnsi="仿宋" w:eastAsia="仿宋"/>
          <w:sz w:val="28"/>
          <w:szCs w:val="28"/>
        </w:rPr>
        <w:t xml:space="preserve">。如已</w:t>
      </w:r>
      <w:r>
        <w:rPr>
          <w:rFonts w:hint="eastAsia" w:ascii="仿宋" w:hAnsi="仿宋" w:eastAsia="仿宋"/>
          <w:sz w:val="28"/>
          <w:szCs w:val="28"/>
        </w:rPr>
        <w:t xml:space="preserve">中标采购包1的投标人</w:t>
      </w:r>
      <w:r>
        <w:rPr>
          <w:rFonts w:ascii="仿宋" w:hAnsi="仿宋" w:eastAsia="仿宋"/>
          <w:sz w:val="28"/>
          <w:szCs w:val="28"/>
        </w:rPr>
        <w:t xml:space="preserve">参与</w:t>
      </w:r>
      <w:r>
        <w:rPr>
          <w:rFonts w:hint="eastAsia" w:ascii="仿宋" w:hAnsi="仿宋" w:eastAsia="仿宋"/>
          <w:sz w:val="28"/>
          <w:szCs w:val="28"/>
        </w:rPr>
        <w:t xml:space="preserve">采购包2</w:t>
      </w:r>
      <w:r>
        <w:rPr>
          <w:rFonts w:ascii="仿宋" w:hAnsi="仿宋" w:eastAsia="仿宋"/>
          <w:sz w:val="28"/>
          <w:szCs w:val="28"/>
        </w:rPr>
        <w:t xml:space="preserve">的评标如仍为第一</w:t>
      </w:r>
      <w:r>
        <w:rPr>
          <w:rFonts w:hint="eastAsia" w:ascii="仿宋" w:hAnsi="仿宋" w:eastAsia="仿宋"/>
          <w:sz w:val="28"/>
          <w:szCs w:val="28"/>
        </w:rPr>
        <w:t xml:space="preserve">中标</w:t>
      </w:r>
      <w:r>
        <w:rPr>
          <w:rFonts w:ascii="仿宋" w:hAnsi="仿宋" w:eastAsia="仿宋"/>
          <w:sz w:val="28"/>
          <w:szCs w:val="28"/>
        </w:rPr>
        <w:t xml:space="preserve">候选人，则</w:t>
      </w:r>
      <w:r>
        <w:rPr>
          <w:rFonts w:hint="eastAsia" w:ascii="仿宋" w:hAnsi="仿宋" w:eastAsia="仿宋"/>
          <w:sz w:val="28"/>
          <w:szCs w:val="28"/>
        </w:rPr>
        <w:t xml:space="preserve">采购包2中标</w:t>
      </w:r>
      <w:r>
        <w:rPr>
          <w:rFonts w:ascii="仿宋" w:hAnsi="仿宋" w:eastAsia="仿宋"/>
          <w:sz w:val="28"/>
          <w:szCs w:val="28"/>
        </w:rPr>
        <w:t xml:space="preserve">人由第二</w:t>
      </w:r>
      <w:r>
        <w:rPr>
          <w:rFonts w:hint="eastAsia" w:ascii="仿宋" w:hAnsi="仿宋" w:eastAsia="仿宋"/>
          <w:sz w:val="28"/>
          <w:szCs w:val="28"/>
        </w:rPr>
        <w:t xml:space="preserve">中标</w:t>
      </w:r>
      <w:r>
        <w:rPr>
          <w:rFonts w:ascii="仿宋" w:hAnsi="仿宋" w:eastAsia="仿宋"/>
          <w:sz w:val="28"/>
          <w:szCs w:val="28"/>
        </w:rPr>
        <w:t xml:space="preserve">候选人替补，依次类推。</w:t>
      </w:r>
      <w:r/>
    </w:p>
    <w:p>
      <w:pPr>
        <w:ind w:firstLine="560"/>
        <w:spacing w:line="500" w:lineRule="exact"/>
        <w:rPr>
          <w:rFonts w:ascii="仿宋" w:hAnsi="仿宋" w:eastAsia="仿宋"/>
          <w:color w:val="0000ff"/>
          <w:sz w:val="28"/>
          <w:szCs w:val="28"/>
        </w:rPr>
      </w:pPr>
      <w:r>
        <w:rPr>
          <w:rFonts w:hint="eastAsia" w:ascii="仿宋" w:hAnsi="仿宋" w:eastAsia="仿宋"/>
          <w:sz w:val="28"/>
          <w:szCs w:val="28"/>
        </w:rPr>
        <w:t xml:space="preserve">6. 合同履行期限</w:t>
      </w:r>
      <w:r>
        <w:rPr>
          <w:rFonts w:hint="eastAsia" w:ascii="仿宋" w:hAnsi="仿宋" w:eastAsia="仿宋"/>
          <w:color w:val="auto"/>
          <w:sz w:val="28"/>
          <w:szCs w:val="28"/>
        </w:rPr>
        <w:t xml:space="preserve">：2028年8月底前，具体以采购人通知为准。</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7. 本项目是否接受进口产品：否。</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 本项目是否接受联合体：是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 本项目是否专门面向中小企业采购：</w:t>
      </w:r>
      <w:r>
        <w:rPr>
          <w:rFonts w:ascii="仿宋" w:hAnsi="仿宋" w:eastAsia="仿宋"/>
          <w:sz w:val="28"/>
          <w:szCs w:val="28"/>
        </w:rPr>
        <w:t xml:space="preserve">否</w:t>
      </w:r>
      <w:r>
        <w:rPr>
          <w:rFonts w:hint="eastAsia" w:ascii="仿宋" w:hAnsi="仿宋" w:eastAsia="仿宋"/>
          <w:sz w:val="28"/>
          <w:szCs w:val="28"/>
        </w:rPr>
        <w:t xml:space="preserve">。</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10. 项目类型：服务。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 项目所属行业：其</w:t>
      </w:r>
      <w:r>
        <w:rPr>
          <w:rFonts w:ascii="仿宋" w:hAnsi="仿宋" w:eastAsia="仿宋"/>
          <w:sz w:val="28"/>
          <w:szCs w:val="28"/>
        </w:rPr>
        <w:t xml:space="preserve">他未列明行业。</w:t>
      </w:r>
      <w:r/>
    </w:p>
    <w:p>
      <w:pPr>
        <w:pStyle w:val="864"/>
        <w:ind w:firstLine="560"/>
        <w:spacing w:after="0" w:line="500" w:lineRule="exact"/>
        <w:rPr>
          <w:rFonts w:ascii="黑体" w:hAnsi="黑体" w:eastAsia="黑体"/>
          <w:sz w:val="28"/>
          <w:szCs w:val="28"/>
        </w:rPr>
        <w:outlineLvl w:val="1"/>
      </w:pPr>
      <w:r/>
      <w:bookmarkStart w:id="7" w:name="_Toc35393799"/>
      <w:r/>
      <w:bookmarkStart w:id="8" w:name="_Toc30090"/>
      <w:r/>
      <w:bookmarkStart w:id="9" w:name="_Toc28359013"/>
      <w:r/>
      <w:bookmarkStart w:id="10" w:name="_Toc35393630"/>
      <w:r/>
      <w:bookmarkStart w:id="11" w:name="_Toc28359090"/>
      <w:r>
        <w:rPr>
          <w:rFonts w:hint="eastAsia" w:ascii="黑体" w:hAnsi="黑体" w:eastAsia="黑体"/>
          <w:sz w:val="28"/>
          <w:szCs w:val="28"/>
        </w:rPr>
        <w:t xml:space="preserve">二、投标人的资格要求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74"/>
        <w:ind w:firstLine="560"/>
        <w:spacing w:before="0" w:beforeAutospacing="0" w:after="0" w:afterAutospacing="0" w:line="500" w:lineRule="exact"/>
        <w:shd w:val="clear" w:color="auto" w:fill="ffffff"/>
        <w:rPr>
          <w:rFonts w:ascii="仿宋" w:hAnsi="仿宋" w:eastAsia="仿宋" w:cs="Times New Roman"/>
          <w:sz w:val="28"/>
          <w:szCs w:val="28"/>
        </w:rPr>
      </w:pPr>
      <w:r/>
      <w:bookmarkStart w:id="12" w:name="_Toc28359091"/>
      <w:r/>
      <w:bookmarkStart w:id="13" w:name="_Toc28359014"/>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8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8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8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8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874"/>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74"/>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74"/>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投标产品属于财政部、</w:t>
      </w:r>
      <w:r>
        <w:rPr>
          <w:rFonts w:hint="eastAsia" w:ascii="仿宋" w:hAnsi="仿宋" w:eastAsia="仿宋"/>
          <w:iCs/>
          <w:sz w:val="28"/>
          <w:szCs w:val="28"/>
          <w:lang w:eastAsia="zh-CN"/>
        </w:rPr>
        <w:t xml:space="preserve">国家发展改革委</w:t>
      </w:r>
      <w:r>
        <w:rPr>
          <w:rFonts w:hint="eastAsia" w:ascii="仿宋" w:hAnsi="仿宋" w:eastAsia="仿宋"/>
          <w:iCs/>
          <w:sz w:val="28"/>
          <w:szCs w:val="28"/>
        </w:rPr>
        <w:t xml:space="preserve">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4"/>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4"/>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本项目的特定资格要求：</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（1）投标供应商具有测绘行业主管部门颁发的有效的甲级测绘资质（专业类别须包含：界线与不动产测绘、地理信息系统工程两项）。</w:t>
      </w:r>
      <w:r/>
    </w:p>
    <w:p>
      <w:pPr>
        <w:pStyle w:val="874"/>
        <w:ind w:firstLine="567"/>
        <w:spacing w:before="0" w:beforeAutospacing="0" w:after="0" w:afterAutospacing="0" w:line="500" w:lineRule="exact"/>
        <w:shd w:val="clear" w:color="auto" w:fill="ffffff"/>
        <w:rPr>
          <w:rFonts w:ascii="仿宋" w:hAnsi="仿宋" w:eastAsia="仿宋"/>
          <w:b/>
          <w:bCs/>
          <w:iCs/>
          <w:sz w:val="28"/>
          <w:szCs w:val="28"/>
        </w:rPr>
      </w:pPr>
      <w:r>
        <w:rPr>
          <w:rFonts w:hint="eastAsia" w:ascii="仿宋" w:hAnsi="仿宋" w:eastAsia="仿宋"/>
          <w:b/>
          <w:bCs/>
          <w:iCs/>
          <w:sz w:val="28"/>
          <w:szCs w:val="28"/>
        </w:rPr>
        <w:t xml:space="preserve">（2）供应商为联合体的，最多由3家单位组成且每家单位均须满足本项目特定资格要求。</w:t>
      </w:r>
      <w:r/>
    </w:p>
    <w:p>
      <w:pPr>
        <w:pStyle w:val="874"/>
        <w:ind w:firstLine="567"/>
        <w:spacing w:before="0" w:beforeAutospacing="0" w:after="0" w:afterAutospacing="0" w:line="500" w:lineRule="exact"/>
        <w:shd w:val="clear" w:color="auto" w:fill="ffffff"/>
        <w:rPr>
          <w:rFonts w:ascii="仿宋" w:hAnsi="仿宋" w:eastAsia="仿宋"/>
          <w:b/>
          <w:bCs/>
          <w:iCs/>
          <w:sz w:val="28"/>
          <w:szCs w:val="28"/>
        </w:rPr>
      </w:pPr>
      <w:r>
        <w:rPr>
          <w:rFonts w:hint="eastAsia" w:ascii="仿宋" w:hAnsi="仿宋" w:eastAsia="仿宋"/>
          <w:b/>
          <w:bCs/>
          <w:iCs/>
          <w:sz w:val="28"/>
          <w:szCs w:val="28"/>
        </w:rPr>
        <w:t xml:space="preserve">（3）联合体参与投标的，必须提供联合体协议，明确联合体牵头人和各方权利义务（联合体协议见附件）；联合体各方必须指定牵头人，授权其代表联合体成员负责执行一切与该项目采购活动有关的事项，并应当向招标人提交由联合体成员法定代表人签署并加盖联合体成员单位公章的授权书（联合体授权书格式见附件）；</w:t>
      </w:r>
      <w:r/>
    </w:p>
    <w:p>
      <w:pPr>
        <w:pStyle w:val="874"/>
        <w:ind w:firstLine="567"/>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b/>
          <w:bCs/>
          <w:iCs/>
          <w:sz w:val="28"/>
          <w:szCs w:val="28"/>
        </w:rPr>
        <w:t xml:space="preserve">（4）联合体各方不得再以自己名义单独或参加其他联合体在项目中响应；</w:t>
      </w:r>
      <w:r/>
    </w:p>
    <w:p>
      <w:pPr>
        <w:pStyle w:val="874"/>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w:t>
      </w:r>
      <w:r>
        <w:rPr>
          <w:rFonts w:hint="eastAsia" w:ascii="仿宋" w:hAnsi="仿宋" w:eastAsia="仿宋"/>
          <w:sz w:val="28"/>
          <w:szCs w:val="28"/>
          <w:lang w:eastAsia="zh-CN"/>
        </w:rPr>
        <w:t xml:space="preserve">）</w:t>
      </w:r>
      <w:r>
        <w:rPr>
          <w:rFonts w:hint="eastAsia" w:ascii="仿宋" w:hAnsi="仿宋" w:eastAsia="仿宋"/>
          <w:sz w:val="28"/>
          <w:szCs w:val="28"/>
        </w:rPr>
        <w:t xml:space="preserve">”网站列入失信被执行人或重大税收违法案件当事人名单或政府采购严重失信行为记录名单，查询结果以评审过程中现场网络截图为准。</w:t>
      </w:r>
      <w:r/>
    </w:p>
    <w:p>
      <w:pPr>
        <w:pStyle w:val="864"/>
        <w:ind w:firstLine="560"/>
        <w:spacing w:after="0" w:line="500" w:lineRule="exact"/>
        <w:rPr>
          <w:rFonts w:ascii="黑体" w:hAnsi="黑体" w:eastAsia="黑体"/>
          <w:sz w:val="28"/>
          <w:szCs w:val="28"/>
        </w:rPr>
        <w:outlineLvl w:val="1"/>
      </w:pPr>
      <w:r/>
      <w:bookmarkStart w:id="14" w:name="_Toc35393800"/>
      <w:r/>
      <w:bookmarkStart w:id="15" w:name="_Toc35393631"/>
      <w:r/>
      <w:bookmarkStart w:id="16" w:name="_Toc5336"/>
      <w:r>
        <w:rPr>
          <w:rFonts w:hint="eastAsia" w:ascii="黑体" w:hAnsi="黑体" w:eastAsia="黑体"/>
          <w:sz w:val="28"/>
          <w:szCs w:val="28"/>
        </w:rPr>
        <w:t xml:space="preserve">三、获取公开招标文件</w:t>
      </w:r>
      <w:bookmarkEnd w:id="12"/>
      <w:r/>
      <w:bookmarkEnd w:id="13"/>
      <w:r/>
      <w:bookmarkEnd w:id="14"/>
      <w:r/>
      <w:bookmarkEnd w:id="15"/>
      <w:r/>
      <w:bookmarkEnd w:id="16"/>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1.时间：本公告发布之日起5个工作日 。</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864"/>
        <w:ind w:firstLine="560"/>
        <w:spacing w:after="0" w:line="500" w:lineRule="exact"/>
        <w:rPr>
          <w:rFonts w:ascii="黑体" w:hAnsi="黑体" w:eastAsia="黑体"/>
          <w:sz w:val="28"/>
          <w:szCs w:val="28"/>
        </w:rPr>
        <w:outlineLvl w:val="1"/>
      </w:pPr>
      <w:r/>
      <w:bookmarkStart w:id="17" w:name="_Toc28359092"/>
      <w:r/>
      <w:bookmarkStart w:id="18" w:name="_Toc35393632"/>
      <w:r/>
      <w:bookmarkStart w:id="19" w:name="_Toc35393801"/>
      <w:r/>
      <w:bookmarkStart w:id="20" w:name="_Toc28359015"/>
      <w:r/>
      <w:bookmarkStart w:id="21" w:name="_Toc1042"/>
      <w:r>
        <w:rPr>
          <w:rFonts w:hint="eastAsia" w:ascii="黑体" w:hAnsi="黑体" w:eastAsia="黑体"/>
          <w:sz w:val="28"/>
          <w:szCs w:val="28"/>
        </w:rPr>
        <w:t xml:space="preserve">四、提交投标文件</w:t>
      </w:r>
      <w:bookmarkEnd w:id="17"/>
      <w:r/>
      <w:bookmarkEnd w:id="18"/>
      <w:r/>
      <w:bookmarkEnd w:id="19"/>
      <w:r/>
      <w:bookmarkEnd w:id="20"/>
      <w:r>
        <w:rPr>
          <w:rFonts w:hint="eastAsia" w:ascii="黑体" w:hAnsi="黑体" w:eastAsia="黑体"/>
          <w:sz w:val="28"/>
          <w:szCs w:val="28"/>
        </w:rPr>
        <w:t xml:space="preserve">截止时间、开标时间和地点</w:t>
      </w:r>
      <w:bookmarkEnd w:id="21"/>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开标时间：</w:t>
      </w:r>
      <w:r>
        <w:rPr>
          <w:rFonts w:hint="eastAsia" w:ascii="仿宋" w:hAnsi="仿宋" w:eastAsia="仿宋"/>
          <w:bCs/>
          <w:sz w:val="28"/>
          <w:szCs w:val="28"/>
        </w:rPr>
        <w:t xml:space="preserve">详见采购公告</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w:t>
      </w:r>
      <w:r>
        <w:rPr>
          <w:rFonts w:hint="eastAsia" w:ascii="仿宋" w:hAnsi="仿宋" w:eastAsia="仿宋"/>
          <w:sz w:val="28"/>
          <w:szCs w:val="28"/>
          <w:lang w:eastAsia="zh-CN"/>
        </w:rPr>
        <w:t xml:space="preserve">）</w:t>
      </w:r>
      <w:r>
        <w:rPr>
          <w:rFonts w:ascii="仿宋" w:hAnsi="仿宋" w:eastAsia="仿宋"/>
          <w:sz w:val="28"/>
          <w:szCs w:val="28"/>
        </w:rPr>
        <w:t xml:space="preserve">“开标大厅”。</w:t>
      </w:r>
      <w:r/>
    </w:p>
    <w:p>
      <w:pPr>
        <w:pStyle w:val="864"/>
        <w:ind w:firstLine="560"/>
        <w:spacing w:after="0" w:line="500" w:lineRule="exact"/>
        <w:rPr>
          <w:rFonts w:ascii="黑体" w:hAnsi="黑体" w:eastAsia="黑体"/>
          <w:sz w:val="28"/>
          <w:szCs w:val="28"/>
        </w:rPr>
        <w:outlineLvl w:val="1"/>
      </w:pPr>
      <w:r/>
      <w:bookmarkStart w:id="22" w:name="_Toc35393634"/>
      <w:r/>
      <w:bookmarkStart w:id="23" w:name="_Toc26984"/>
      <w:r/>
      <w:bookmarkStart w:id="24" w:name="_Toc35393803"/>
      <w:r/>
      <w:bookmarkStart w:id="25" w:name="_Toc28359094"/>
      <w:r/>
      <w:bookmarkStart w:id="26" w:name="_Toc28359017"/>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864"/>
        <w:ind w:firstLine="560"/>
        <w:spacing w:after="0" w:line="500" w:lineRule="exact"/>
        <w:rPr>
          <w:rFonts w:ascii="黑体" w:hAnsi="黑体" w:eastAsia="黑体"/>
          <w:sz w:val="28"/>
          <w:szCs w:val="28"/>
        </w:rPr>
        <w:outlineLvl w:val="1"/>
      </w:pPr>
      <w:r/>
      <w:bookmarkStart w:id="27" w:name="_Toc35393635"/>
      <w:r/>
      <w:bookmarkStart w:id="28" w:name="_Toc4361"/>
      <w:r/>
      <w:bookmarkStart w:id="29" w:name="_Toc35393804"/>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fldChar w:fldCharType="begin"/>
      </w:r>
      <w:r>
        <w:instrText xml:space="preserve"> HYPERLINK "http://jsxcmm.com/help/gys.html" </w:instrText>
      </w:r>
      <w:r>
        <w:fldChar w:fldCharType="separate"/>
      </w:r>
      <w:r>
        <w:rPr>
          <w:rStyle w:val="878"/>
          <w:rFonts w:ascii="仿宋" w:hAnsi="仿宋" w:eastAsia="仿宋" w:cs="宋体"/>
          <w:bCs/>
          <w:sz w:val="28"/>
          <w:szCs w:val="28"/>
        </w:rPr>
        <w:t xml:space="preserve">http://jsxcmm.com/help/gys.html</w:t>
      </w:r>
      <w:r>
        <w:rPr>
          <w:rStyle w:val="878"/>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 </w:t>
      </w:r>
      <w:r>
        <w:rPr>
          <w:rFonts w:ascii="仿宋" w:hAnsi="仿宋" w:eastAsia="仿宋" w:cs="宋体"/>
          <w:sz w:val="28"/>
          <w:szCs w:val="28"/>
        </w:rPr>
        <w:t xml:space="preserve">投标保证金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864"/>
        <w:ind w:firstLine="560"/>
        <w:spacing w:after="0" w:line="500" w:lineRule="exact"/>
        <w:rPr>
          <w:rFonts w:ascii="黑体" w:hAnsi="黑体" w:cs="宋体"/>
          <w:b/>
          <w:sz w:val="28"/>
          <w:szCs w:val="28"/>
        </w:rPr>
        <w:outlineLvl w:val="1"/>
      </w:pPr>
      <w:r/>
      <w:bookmarkStart w:id="30" w:name="_Toc28359095"/>
      <w:r/>
      <w:bookmarkStart w:id="31" w:name="_Toc300"/>
      <w:r/>
      <w:bookmarkStart w:id="32" w:name="_Toc28359018"/>
      <w:r/>
      <w:bookmarkStart w:id="33" w:name="_Toc35393636"/>
      <w:r/>
      <w:bookmarkStart w:id="34"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rPr>
      </w:pPr>
      <w:r/>
      <w:bookmarkStart w:id="35" w:name="_Toc35393806"/>
      <w:r/>
      <w:bookmarkStart w:id="36" w:name="_Toc28359019"/>
      <w:r/>
      <w:bookmarkStart w:id="37" w:name="_Toc28359096"/>
      <w:r/>
      <w:bookmarkStart w:id="38" w:name="_Toc35393637"/>
      <w:r>
        <w:rPr>
          <w:rFonts w:hint="eastAsia" w:ascii="仿宋" w:hAnsi="仿宋" w:eastAsia="仿宋" w:cs="宋体"/>
          <w:sz w:val="28"/>
          <w:szCs w:val="28"/>
        </w:rPr>
        <w:t xml:space="preserve">1. 采购人信息</w:t>
      </w:r>
      <w:bookmarkEnd w:id="35"/>
      <w:r/>
      <w:bookmarkEnd w:id="36"/>
      <w:r/>
      <w:bookmarkEnd w:id="37"/>
      <w:r/>
      <w:bookmarkEnd w:id="38"/>
      <w:r/>
      <w:r/>
    </w:p>
    <w:p>
      <w:pPr>
        <w:ind w:firstLine="540"/>
        <w:spacing w:line="500" w:lineRule="exact"/>
        <w:rPr>
          <w:rFonts w:ascii="仿宋" w:hAnsi="仿宋" w:eastAsia="仿宋"/>
          <w:sz w:val="28"/>
          <w:szCs w:val="28"/>
        </w:rPr>
      </w:pPr>
      <w:r/>
      <w:bookmarkStart w:id="39" w:name="_Toc35393638"/>
      <w:r/>
      <w:bookmarkStart w:id="40" w:name="_Toc35393807"/>
      <w:r/>
      <w:bookmarkStart w:id="41" w:name="_Toc28359020"/>
      <w:r/>
      <w:bookmarkStart w:id="42" w:name="_Toc28359097"/>
      <w:r>
        <w:rPr>
          <w:rFonts w:hint="eastAsia" w:ascii="仿宋" w:hAnsi="仿宋" w:eastAsia="仿宋"/>
          <w:sz w:val="28"/>
          <w:szCs w:val="28"/>
        </w:rPr>
        <w:t xml:space="preserve">名    称：如皋市自然资源和规划局、如皋市农业农村局</w:t>
      </w:r>
      <w:r/>
    </w:p>
    <w:p>
      <w:pPr>
        <w:ind w:firstLine="540"/>
        <w:spacing w:line="500" w:lineRule="exact"/>
        <w:rPr>
          <w:rFonts w:ascii="仿宋" w:hAnsi="仿宋" w:eastAsia="仿宋"/>
          <w:sz w:val="28"/>
          <w:szCs w:val="28"/>
        </w:rPr>
      </w:pPr>
      <w:r>
        <w:rPr>
          <w:rFonts w:hint="eastAsia" w:ascii="仿宋" w:hAnsi="仿宋" w:eastAsia="仿宋"/>
          <w:sz w:val="28"/>
          <w:szCs w:val="28"/>
        </w:rPr>
        <w:t xml:space="preserve">地    址：如皋市如城街道大司马路55号</w:t>
      </w:r>
      <w:r/>
    </w:p>
    <w:p>
      <w:pPr>
        <w:ind w:firstLine="540"/>
        <w:spacing w:line="500" w:lineRule="exact"/>
        <w:rPr>
          <w:rFonts w:ascii="仿宋" w:hAnsi="仿宋" w:eastAsia="仿宋"/>
          <w:sz w:val="28"/>
          <w:szCs w:val="28"/>
        </w:rPr>
      </w:pPr>
      <w:r>
        <w:rPr>
          <w:rFonts w:hint="eastAsia" w:ascii="仿宋" w:hAnsi="仿宋" w:eastAsia="仿宋"/>
          <w:sz w:val="28"/>
          <w:szCs w:val="28"/>
        </w:rPr>
        <w:t xml:space="preserve">项目经办人姓名：黄海桃</w:t>
      </w:r>
      <w:r/>
    </w:p>
    <w:p>
      <w:pPr>
        <w:ind w:firstLine="540"/>
        <w:spacing w:line="500" w:lineRule="exact"/>
        <w:rPr>
          <w:rFonts w:ascii="仿宋" w:hAnsi="仿宋" w:eastAsia="仿宋"/>
          <w:sz w:val="28"/>
          <w:szCs w:val="28"/>
        </w:rPr>
      </w:pPr>
      <w:r>
        <w:rPr>
          <w:rFonts w:hint="eastAsia" w:ascii="仿宋" w:hAnsi="仿宋" w:eastAsia="仿宋"/>
          <w:sz w:val="28"/>
          <w:szCs w:val="28"/>
        </w:rPr>
        <w:t xml:space="preserve">项目经办人联系方式：051387658923</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称：南通泾天纬地项目管理有限公司</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址：如皋市如城街道惠政路269号纪庄大楼9层</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项目经办人姓名：纪巧丽</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rPr>
          <w:rFonts w:hint="eastAsia" w:ascii="仿宋" w:hAnsi="仿宋" w:eastAsia="仿宋"/>
          <w:b/>
          <w:sz w:val="28"/>
          <w:szCs w:val="28"/>
        </w:rPr>
        <w:t xml:space="preserve"> 1.南通市政府采购线上合同信用融资政策告知函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outlineLvl w:val="0"/>
      </w:pPr>
      <w:r>
        <w:rPr>
          <w:rFonts w:ascii="仿宋" w:hAnsi="仿宋" w:eastAsia="仿宋"/>
          <w:sz w:val="28"/>
          <w:szCs w:val="28"/>
          <w:u w:val="single"/>
        </w:rPr>
        <w:br w:type="page" w:clear="all"/>
      </w:r>
      <w:bookmarkStart w:id="43" w:name="_Toc29148"/>
      <w:r>
        <w:rPr>
          <w:rFonts w:hint="eastAsia" w:ascii="方正小标宋简体" w:eastAsia="方正小标宋简体"/>
          <w:bCs/>
          <w:sz w:val="32"/>
          <w:szCs w:val="32"/>
        </w:rPr>
        <w:t xml:space="preserve">第2章 投标须知</w:t>
      </w:r>
      <w:bookmarkEnd w:id="43"/>
      <w:r/>
      <w:r/>
    </w:p>
    <w:p>
      <w:pPr>
        <w:ind w:firstLine="548"/>
        <w:spacing w:line="500" w:lineRule="exact"/>
        <w:rPr>
          <w:rFonts w:ascii="黑体" w:hAnsi="黑体" w:eastAsia="黑体"/>
          <w:sz w:val="28"/>
          <w:szCs w:val="28"/>
        </w:rPr>
        <w:outlineLvl w:val="1"/>
      </w:pPr>
      <w:r/>
      <w:bookmarkStart w:id="44" w:name="_Toc14834"/>
      <w:r>
        <w:rPr>
          <w:rFonts w:hint="eastAsia" w:ascii="黑体" w:hAnsi="黑体" w:eastAsia="黑体"/>
          <w:sz w:val="28"/>
          <w:szCs w:val="28"/>
        </w:rPr>
        <w:t xml:space="preserve">1. 投标费用</w:t>
      </w:r>
      <w:bookmarkEnd w:id="44"/>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sz w:val="28"/>
          <w:szCs w:val="28"/>
        </w:rPr>
        <w:outlineLvl w:val="1"/>
      </w:pPr>
      <w:r/>
      <w:bookmarkStart w:id="45" w:name="_Toc15086"/>
      <w:r>
        <w:rPr>
          <w:rFonts w:hint="eastAsia" w:ascii="黑体" w:hAnsi="黑体" w:eastAsia="黑体"/>
          <w:sz w:val="28"/>
          <w:szCs w:val="28"/>
        </w:rPr>
        <w:t xml:space="preserve">2. 招标文件的约束力</w:t>
      </w:r>
      <w:bookmarkEnd w:id="45"/>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w:t>
      </w:r>
      <w:r>
        <w:rPr>
          <w:rFonts w:hint="eastAsia" w:ascii="仿宋" w:hAnsi="仿宋" w:eastAsia="仿宋"/>
          <w:sz w:val="28"/>
          <w:szCs w:val="28"/>
          <w:lang w:eastAsia="zh-CN"/>
        </w:rPr>
        <w:t xml:space="preserve">，以及</w:t>
      </w:r>
      <w:r>
        <w:rPr>
          <w:rFonts w:hint="eastAsia" w:ascii="仿宋" w:hAnsi="仿宋" w:eastAsia="仿宋"/>
          <w:sz w:val="28"/>
          <w:szCs w:val="28"/>
        </w:rPr>
        <w:t xml:space="preserve">“苏采云”系统相关要求等部分组成。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outlineLvl w:val="1"/>
      </w:pPr>
      <w:r/>
      <w:bookmarkStart w:id="46" w:name="_Hlt26670348"/>
      <w:r/>
      <w:bookmarkEnd w:id="46"/>
      <w:r/>
      <w:bookmarkStart w:id="47" w:name="_Hlt26954828"/>
      <w:r/>
      <w:bookmarkEnd w:id="47"/>
      <w:r/>
      <w:bookmarkStart w:id="48" w:name="_Hlt26954830"/>
      <w:r/>
      <w:bookmarkEnd w:id="48"/>
      <w:r/>
      <w:bookmarkStart w:id="49" w:name="_Hlt26670345"/>
      <w:r/>
      <w:bookmarkEnd w:id="49"/>
      <w:r/>
      <w:bookmarkStart w:id="50" w:name="_Hlt26670354"/>
      <w:r/>
      <w:bookmarkEnd w:id="50"/>
      <w:r/>
      <w:bookmarkStart w:id="51" w:name="_Hlt26954832"/>
      <w:r/>
      <w:bookmarkEnd w:id="51"/>
      <w:r/>
      <w:bookmarkStart w:id="52" w:name="_Hlt26668969"/>
      <w:r/>
      <w:bookmarkEnd w:id="52"/>
      <w:r/>
      <w:bookmarkStart w:id="53" w:name="_Toc30002"/>
      <w:r>
        <w:rPr>
          <w:rFonts w:hint="eastAsia" w:ascii="黑体" w:hAnsi="黑体" w:eastAsia="黑体"/>
          <w:sz w:val="28"/>
          <w:szCs w:val="28"/>
        </w:rPr>
        <w:t xml:space="preserve">3.投标文件编制</w:t>
      </w:r>
      <w:bookmarkEnd w:id="5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具体按照“第6章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54" w:name="_Toc29680"/>
      <w:r>
        <w:rPr>
          <w:rFonts w:hint="eastAsia" w:ascii="黑体" w:hAnsi="黑体" w:eastAsia="黑体"/>
          <w:sz w:val="28"/>
          <w:szCs w:val="28"/>
        </w:rPr>
        <w:t xml:space="preserve">4. 投标文件提交、撤回和修改</w:t>
      </w:r>
      <w:bookmarkEnd w:id="54"/>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w:t>
      </w:r>
      <w:r>
        <w:rPr>
          <w:rFonts w:hint="eastAsia" w:ascii="仿宋" w:hAnsi="仿宋" w:eastAsia="仿宋"/>
          <w:bCs/>
          <w:sz w:val="28"/>
          <w:szCs w:val="28"/>
          <w:lang w:eastAsia="zh-CN"/>
        </w:rPr>
        <w:t xml:space="preserve">后果</w:t>
      </w:r>
      <w:r>
        <w:rPr>
          <w:rFonts w:hint="eastAsia" w:ascii="仿宋" w:hAnsi="仿宋" w:eastAsia="仿宋"/>
          <w:bCs/>
          <w:sz w:val="28"/>
          <w:szCs w:val="28"/>
        </w:rPr>
        <w:t xml:space="preserve">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outlineLvl w:val="1"/>
      </w:pPr>
      <w:r/>
      <w:bookmarkStart w:id="55" w:name="_Toc32649"/>
      <w:r>
        <w:rPr>
          <w:rFonts w:hint="eastAsia" w:ascii="黑体" w:hAnsi="黑体" w:eastAsia="黑体"/>
          <w:sz w:val="28"/>
          <w:szCs w:val="28"/>
        </w:rPr>
        <w:t xml:space="preserve">5. 开标和评标</w:t>
      </w:r>
      <w:bookmarkEnd w:id="55"/>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 出现下列情形之一的，评标委员会应当启动异常低价响应审查程序：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5.14.3响应报价低于采购项目最高限价45%的，即响应报价&lt;采购项目最高限价×45%；</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评标委员会应当要求相关供应商在评审现场不少于30分钟时间内对响应价格作出解释</w:t>
      </w:r>
      <w:r>
        <w:rPr>
          <w:rFonts w:hint="eastAsia" w:ascii="仿宋" w:hAnsi="仿宋" w:eastAsia="仿宋"/>
          <w:sz w:val="28"/>
          <w:szCs w:val="28"/>
          <w:lang w:eastAsia="zh-CN"/>
        </w:rPr>
        <w:t xml:space="preserve">，并</w:t>
      </w:r>
      <w:r>
        <w:rPr>
          <w:rFonts w:hint="eastAsia" w:ascii="仿宋" w:hAnsi="仿宋" w:eastAsia="仿宋"/>
          <w:sz w:val="28"/>
          <w:szCs w:val="28"/>
        </w:rPr>
        <w:t xml:space="preserve">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sz w:val="28"/>
          <w:szCs w:val="28"/>
        </w:rPr>
      </w:pPr>
      <w:r>
        <w:rPr>
          <w:rFonts w:hint="eastAsia" w:ascii="仿宋" w:hAnsi="仿宋" w:eastAsia="仿宋"/>
          <w:sz w:val="28"/>
          <w:szCs w:val="28"/>
        </w:rPr>
        <w:t xml:space="preserve">5.18</w:t>
      </w:r>
      <w:r>
        <w:rPr>
          <w:rFonts w:ascii="仿宋" w:hAnsi="仿宋" w:eastAsia="仿宋"/>
          <w:sz w:val="28"/>
          <w:szCs w:val="28"/>
        </w:rPr>
        <w:t xml:space="preserve"> 评标结果汇总完成后，除</w:t>
      </w:r>
      <w:r>
        <w:rPr>
          <w:rFonts w:hint="eastAsia" w:ascii="仿宋" w:hAnsi="仿宋" w:eastAsia="仿宋"/>
          <w:sz w:val="28"/>
          <w:szCs w:val="28"/>
        </w:rPr>
        <w:t xml:space="preserve">了</w:t>
      </w:r>
      <w:r>
        <w:rPr>
          <w:rFonts w:ascii="仿宋" w:hAnsi="仿宋" w:eastAsia="仿宋"/>
          <w:sz w:val="28"/>
          <w:szCs w:val="28"/>
        </w:rPr>
        <w:t xml:space="preserve">分值汇总计算错误</w:t>
      </w:r>
      <w:r>
        <w:rPr>
          <w:rFonts w:hint="eastAsia" w:ascii="仿宋" w:hAnsi="仿宋" w:eastAsia="仿宋"/>
          <w:sz w:val="28"/>
          <w:szCs w:val="28"/>
        </w:rPr>
        <w:t xml:space="preserve">、</w:t>
      </w:r>
      <w:r>
        <w:rPr>
          <w:rFonts w:ascii="仿宋" w:hAnsi="仿宋" w:eastAsia="仿宋"/>
          <w:sz w:val="28"/>
          <w:szCs w:val="28"/>
        </w:rPr>
        <w:t xml:space="preserve">分项评分超出评分标准范围</w:t>
      </w:r>
      <w:r>
        <w:rPr>
          <w:rFonts w:hint="eastAsia" w:ascii="仿宋" w:hAnsi="仿宋" w:eastAsia="仿宋"/>
          <w:sz w:val="28"/>
          <w:szCs w:val="28"/>
        </w:rPr>
        <w:t xml:space="preserve">、</w:t>
      </w:r>
      <w:r>
        <w:rPr>
          <w:rFonts w:ascii="仿宋" w:hAnsi="仿宋" w:eastAsia="仿宋"/>
          <w:sz w:val="28"/>
          <w:szCs w:val="28"/>
        </w:rPr>
        <w:t xml:space="preserve">评标委员会成员对客观评审因素评分不一致</w:t>
      </w:r>
      <w:r>
        <w:rPr>
          <w:rFonts w:hint="eastAsia" w:ascii="仿宋" w:hAnsi="仿宋" w:eastAsia="仿宋"/>
          <w:sz w:val="28"/>
          <w:szCs w:val="28"/>
          <w:lang w:eastAsia="zh-CN"/>
        </w:rPr>
        <w:t xml:space="preserve">，或者</w:t>
      </w:r>
      <w:r>
        <w:rPr>
          <w:rFonts w:ascii="仿宋" w:hAnsi="仿宋" w:eastAsia="仿宋"/>
          <w:sz w:val="28"/>
          <w:szCs w:val="28"/>
        </w:rPr>
        <w:t xml:space="preserve">经评标委员会认定评分畸高、畸低</w:t>
      </w:r>
      <w:r>
        <w:rPr>
          <w:rFonts w:hint="eastAsia" w:ascii="仿宋" w:hAnsi="仿宋" w:eastAsia="仿宋"/>
          <w:sz w:val="28"/>
          <w:szCs w:val="28"/>
        </w:rPr>
        <w:t xml:space="preserve">等</w:t>
      </w:r>
      <w:r>
        <w:rPr>
          <w:rFonts w:ascii="仿宋" w:hAnsi="仿宋" w:eastAsia="仿宋"/>
          <w:sz w:val="28"/>
          <w:szCs w:val="28"/>
        </w:rPr>
        <w:t xml:space="preserve">情形之外，任何人不得修改评标结果</w:t>
      </w:r>
      <w:r>
        <w:rPr>
          <w:rFonts w:hint="eastAsia" w:ascii="仿宋" w:hAnsi="仿宋" w:eastAsia="仿宋"/>
          <w:sz w:val="28"/>
          <w:szCs w:val="28"/>
        </w:rPr>
        <w:t xml:space="preserve">。</w:t>
      </w:r>
      <w:r/>
    </w:p>
    <w:p>
      <w:pPr>
        <w:ind w:firstLine="560"/>
        <w:rPr>
          <w:rFonts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70"/>
        <w:rPr>
          <w:rFonts w:ascii="仿宋" w:hAnsi="仿宋" w:eastAsia="仿宋"/>
          <w:sz w:val="28"/>
          <w:szCs w:val="28"/>
        </w:rPr>
      </w:pPr>
      <w:r>
        <w:rPr>
          <w:rFonts w:hint="eastAsia" w:ascii="仿宋" w:hAnsi="仿宋" w:eastAsia="仿宋"/>
          <w:sz w:val="28"/>
          <w:szCs w:val="28"/>
        </w:rPr>
        <w:t xml:space="preserve">5.19.1不同投标人的投标文件由同一单位或者个人编制；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5.19.2不同投标人的电子投标文件由同一台电子设备编制、打包、加密或者上传；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70"/>
        <w:rPr>
          <w:rFonts w:ascii="仿宋" w:hAnsi="仿宋" w:eastAsia="仿宋"/>
          <w:sz w:val="28"/>
          <w:szCs w:val="28"/>
        </w:rPr>
      </w:pPr>
      <w:r>
        <w:rPr>
          <w:rFonts w:hint="eastAsia" w:ascii="仿宋" w:hAnsi="仿宋" w:eastAsia="仿宋"/>
          <w:sz w:val="28"/>
          <w:szCs w:val="28"/>
        </w:rPr>
        <w:t xml:space="preserve">5.19.4不同投标人的投标报价用同一个预算编制软件密码锁制作或者出自同一投标人的电子文档；</w:t>
      </w:r>
      <w:r/>
    </w:p>
    <w:p>
      <w:pPr>
        <w:ind w:firstLine="570"/>
        <w:rPr>
          <w:rFonts w:ascii="仿宋" w:hAnsi="仿宋" w:eastAsia="仿宋"/>
          <w:sz w:val="28"/>
          <w:szCs w:val="28"/>
        </w:rPr>
      </w:pPr>
      <w:r>
        <w:rPr>
          <w:rFonts w:hint="eastAsia" w:ascii="仿宋" w:hAnsi="仿宋" w:eastAsia="仿宋"/>
          <w:sz w:val="28"/>
          <w:szCs w:val="28"/>
        </w:rPr>
        <w:t xml:space="preserve">5.19.5不同投标人从同一个投标单位或者同一个自然人的互联网协议地址下载招标文件、上传投标文件；</w:t>
      </w:r>
      <w:r/>
    </w:p>
    <w:p>
      <w:pPr>
        <w:ind w:firstLine="570"/>
        <w:rPr>
          <w:rFonts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70"/>
        <w:rPr>
          <w:rFonts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70"/>
        <w:rPr>
          <w:rFonts w:ascii="仿宋" w:hAnsi="仿宋" w:eastAsia="仿宋"/>
          <w:sz w:val="28"/>
          <w:szCs w:val="28"/>
        </w:rPr>
      </w:pPr>
      <w:r>
        <w:rPr>
          <w:rFonts w:hint="eastAsia" w:ascii="仿宋" w:hAnsi="仿宋" w:eastAsia="仿宋"/>
          <w:sz w:val="28"/>
          <w:szCs w:val="28"/>
        </w:rPr>
        <w:t xml:space="preserve">5.19.8不同投标人的投标文件载明的项目管理成员或者联系人员为同一人；</w:t>
      </w:r>
      <w:r/>
    </w:p>
    <w:p>
      <w:pPr>
        <w:ind w:firstLine="570"/>
        <w:rPr>
          <w:rFonts w:ascii="仿宋" w:hAnsi="仿宋" w:eastAsia="仿宋"/>
          <w:sz w:val="28"/>
          <w:szCs w:val="28"/>
        </w:rPr>
      </w:pPr>
      <w:r>
        <w:rPr>
          <w:rFonts w:hint="eastAsia" w:ascii="仿宋" w:hAnsi="仿宋" w:eastAsia="仿宋"/>
          <w:sz w:val="28"/>
          <w:szCs w:val="28"/>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rPr>
        <w:outlineLvl w:val="1"/>
      </w:pPr>
      <w:r/>
      <w:bookmarkStart w:id="56" w:name="_Toc21489"/>
      <w:r>
        <w:rPr>
          <w:rFonts w:hint="eastAsia" w:ascii="黑体" w:hAnsi="黑体" w:eastAsia="黑体"/>
          <w:sz w:val="28"/>
          <w:szCs w:val="28"/>
        </w:rPr>
        <w:t xml:space="preserve">6. 中标和合同</w:t>
      </w:r>
      <w:bookmarkEnd w:id="5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7" w:name="_Toc1293"/>
      <w:r>
        <w:rPr>
          <w:rFonts w:hint="eastAsia" w:ascii="黑体" w:hAnsi="黑体" w:eastAsia="黑体"/>
          <w:bCs/>
          <w:sz w:val="28"/>
          <w:szCs w:val="28"/>
        </w:rPr>
        <w:t xml:space="preserve">7.政府采购政策功能落实</w:t>
      </w:r>
      <w:bookmarkEnd w:id="57"/>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lang w:eastAsia="zh-CN"/>
        </w:rPr>
        <w:t xml:space="preserve">（</w:t>
      </w:r>
      <w:r>
        <w:rPr>
          <w:rFonts w:hint="eastAsia" w:ascii="仿宋" w:hAnsi="仿宋" w:eastAsia="仿宋"/>
          <w:sz w:val="28"/>
          <w:szCs w:val="28"/>
        </w:rPr>
        <w:t xml:space="preserve">设区的市</w:t>
      </w:r>
      <w:r>
        <w:rPr>
          <w:rFonts w:hint="eastAsia" w:ascii="仿宋" w:hAnsi="仿宋" w:eastAsia="仿宋"/>
          <w:sz w:val="28"/>
          <w:szCs w:val="28"/>
          <w:lang w:eastAsia="zh-CN"/>
        </w:rPr>
        <w:t xml:space="preserve">）</w:t>
      </w:r>
      <w:r>
        <w:rPr>
          <w:rFonts w:hint="eastAsia" w:ascii="仿宋" w:hAnsi="仿宋" w:eastAsia="仿宋"/>
          <w:sz w:val="28"/>
          <w:szCs w:val="28"/>
        </w:rPr>
        <w:t xml:space="preserve">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w:t>
      </w:r>
      <w:r>
        <w:rPr>
          <w:rFonts w:hint="eastAsia" w:ascii="仿宋" w:hAnsi="仿宋" w:eastAsia="仿宋"/>
          <w:sz w:val="28"/>
          <w:szCs w:val="28"/>
          <w:lang w:eastAsia="zh-CN"/>
        </w:rPr>
        <w:t xml:space="preserve">（</w:t>
      </w:r>
      <w:r>
        <w:rPr>
          <w:rFonts w:hint="eastAsia" w:ascii="仿宋" w:hAnsi="仿宋" w:eastAsia="仿宋"/>
          <w:sz w:val="28"/>
          <w:szCs w:val="28"/>
        </w:rPr>
        <w:t xml:space="preserve">含新疆生产建设兵团</w:t>
      </w:r>
      <w:r>
        <w:rPr>
          <w:rFonts w:hint="eastAsia" w:ascii="仿宋" w:hAnsi="仿宋" w:eastAsia="仿宋"/>
          <w:sz w:val="28"/>
          <w:szCs w:val="28"/>
          <w:lang w:eastAsia="zh-CN"/>
        </w:rPr>
        <w:t xml:space="preserve">）</w:t>
      </w:r>
      <w:r>
        <w:rPr>
          <w:rFonts w:hint="eastAsia" w:ascii="仿宋" w:hAnsi="仿宋" w:eastAsia="仿宋"/>
          <w:sz w:val="28"/>
          <w:szCs w:val="28"/>
        </w:rPr>
        <w:t xml:space="preserve">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7.7 根据《江苏省政府采购供应商监督管理暂行办法》的规定，诚信记录分每减10分，给予本项目总分值2%的扣分，扣分最多不超过本项目总分值6%。</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7.8.1商品包装层数不得超过3 层，空隙率不大于 40%；</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7.8.2商品包装尽可能使用单一材质的包装材料，如因功能需求必须使用不同材质，不同材质间应便于分离；</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7.8.3商品包装中铅、汞、镉、六价铬的总含量应不大于100mg/kg；</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7.8.4商品包装印刷使用的油墨中挥发性有机化合物（VOCs）含量应不大于 5%（以重量计）；</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7.8.5塑料材质商品包装上呈现的印刷颜色不得超过6 色；</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7.8.6纸质商品包装应使用75%以上的可再生纤维原料生产；</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7.8.7木质商品包装的原料应来源于可持续性森林。</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7.9快递包装环保要求：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7.9.1快递包装中重金属（铅、汞、镉、六价铬）总量应不大于100mg/kg；</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7.9.2快递包装印刷使用的油墨中不应添加邻苯二甲酸酯，其挥发性有机化合物（VOCs）含量应不大于5%（以重量计）；</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7.9.3快递包装中使用纸基材的包装材料，纸基材中的有机氯的含量应不大于150 mg/kg；</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7.9.5快递中使用的塑料包装袋不得使用聚氯乙烯作为原料，且原料应为单一材质制成，生物分解率大于60%；</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7.9.6快递中使用的充气类填充物不得使用聚氯乙烯作为原料，且原料为单一材质制成，生物分解率大于60%；</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7.9.7快递中使用的集装袋应为单一材质制成，其重复使用次数应不小于80 次；</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7.9.8快递中应使用幅宽不大于45mm 的生物降解胶带；</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7.9.9快递包装中不得使用溶剂型</w:t>
      </w:r>
      <w:r>
        <w:rPr>
          <w:rFonts w:hint="eastAsia" w:ascii="仿宋" w:hAnsi="仿宋" w:eastAsia="仿宋" w:cs="仿宋"/>
          <w:sz w:val="28"/>
          <w:szCs w:val="28"/>
          <w:lang w:eastAsia="zh-CN"/>
        </w:rPr>
        <w:t xml:space="preserve">胶黏剂</w:t>
      </w:r>
      <w:r>
        <w:rPr>
          <w:rFonts w:hint="eastAsia" w:ascii="仿宋" w:hAnsi="仿宋" w:eastAsia="仿宋" w:cs="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7.9.10快递应使用电子面单；</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7.9.11直接使用商品包装作为快递包装的商品，其商品包装满足《商品包装政府采购需求标准（试行）》即可；</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7.9.12快递包装产品质量和封装方式应符合相关国家或行业标准技术指标要求。</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7.10绿色数据中心（如有）</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7.10.1采购数据中心相关设备、运维服务，应当有利于节约能源、环境保护和资源循环利用。</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sz w:val="28"/>
          <w:szCs w:val="28"/>
        </w:rPr>
        <w:outlineLvl w:val="1"/>
      </w:pPr>
      <w:r/>
      <w:bookmarkStart w:id="58" w:name="_Toc27377"/>
      <w:r>
        <w:rPr>
          <w:rFonts w:hint="eastAsia" w:ascii="黑体" w:hAnsi="黑体" w:eastAsia="黑体"/>
          <w:bCs/>
          <w:sz w:val="28"/>
          <w:szCs w:val="28"/>
        </w:rPr>
        <w:t xml:space="preserve">8.无效投标和招标活动终止</w:t>
      </w:r>
      <w:bookmarkEnd w:id="5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w:t>
      </w:r>
      <w:r>
        <w:rPr>
          <w:rFonts w:hint="eastAsia" w:ascii="仿宋" w:hAnsi="仿宋" w:eastAsia="仿宋"/>
          <w:sz w:val="28"/>
          <w:szCs w:val="28"/>
          <w:lang w:eastAsia="zh-CN"/>
        </w:rPr>
        <w:t xml:space="preserve">国家发展改革委</w:t>
      </w:r>
      <w:r>
        <w:rPr>
          <w:rFonts w:hint="eastAsia" w:ascii="仿宋" w:hAnsi="仿宋" w:eastAsia="仿宋"/>
          <w:sz w:val="28"/>
          <w:szCs w:val="28"/>
        </w:rPr>
        <w:t xml:space="preserve">、生态环境部等列入“节能产品品目清单</w:t>
      </w:r>
      <w:r>
        <w:rPr>
          <w:rFonts w:hint="eastAsia" w:ascii="仿宋" w:hAnsi="仿宋" w:eastAsia="仿宋"/>
          <w:sz w:val="28"/>
          <w:szCs w:val="28"/>
          <w:lang w:eastAsia="zh-CN"/>
        </w:rPr>
        <w:t xml:space="preserve">”“</w:t>
      </w:r>
      <w:r>
        <w:rPr>
          <w:rFonts w:hint="eastAsia" w:ascii="仿宋" w:hAnsi="仿宋" w:eastAsia="仿宋"/>
          <w:sz w:val="28"/>
          <w:szCs w:val="28"/>
        </w:rPr>
        <w:t xml:space="preserve">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w:t>
      </w:r>
      <w:r>
        <w:rPr>
          <w:rFonts w:hint="eastAsia" w:ascii="仿宋" w:hAnsi="仿宋" w:eastAsia="仿宋"/>
          <w:sz w:val="28"/>
          <w:szCs w:val="28"/>
          <w:lang w:eastAsia="zh-CN"/>
        </w:rPr>
        <w:t xml:space="preserve">，</w:t>
      </w:r>
      <w:r>
        <w:rPr>
          <w:rFonts w:hint="eastAsia" w:ascii="仿宋" w:hAnsi="仿宋" w:eastAsia="仿宋"/>
          <w:sz w:val="28"/>
          <w:szCs w:val="28"/>
        </w:rPr>
        <w:t xml:space="preserve">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outlineLvl w:val="1"/>
      </w:pPr>
      <w:r/>
      <w:bookmarkStart w:id="59" w:name="_Toc273"/>
      <w:r>
        <w:rPr>
          <w:rFonts w:hint="eastAsia" w:ascii="黑体" w:hAnsi="黑体" w:eastAsia="黑体"/>
          <w:sz w:val="28"/>
          <w:szCs w:val="28"/>
        </w:rPr>
        <w:t xml:space="preserve">9. 询问、质疑和投诉</w:t>
      </w:r>
      <w:bookmarkEnd w:id="5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Cs w:val="21"/>
        </w:rPr>
      </w:pPr>
      <w:r>
        <w:rPr>
          <w:rFonts w:hint="eastAsia" w:ascii="仿宋" w:hAnsi="仿宋" w:eastAsia="仿宋" w:cs="仿宋"/>
          <w:b/>
          <w:bCs/>
          <w:szCs w:val="21"/>
        </w:rPr>
        <w:t xml:space="preserve">质疑函</w:t>
      </w:r>
      <w:r/>
    </w:p>
    <w:p>
      <w:pPr>
        <w:spacing w:line="360" w:lineRule="auto"/>
        <w:rPr>
          <w:rFonts w:ascii="黑体" w:hAnsi="黑体" w:eastAsia="黑体" w:cs="仿宋"/>
          <w:bCs/>
          <w:szCs w:val="21"/>
        </w:rPr>
      </w:pPr>
      <w:r>
        <w:rPr>
          <w:rFonts w:hint="eastAsia" w:ascii="黑体" w:hAnsi="黑体" w:eastAsia="黑体" w:cs="仿宋"/>
          <w:bCs/>
          <w:szCs w:val="21"/>
        </w:rPr>
        <w:t xml:space="preserve">一、质疑供应商基本信息</w:t>
      </w:r>
      <w:r/>
    </w:p>
    <w:p>
      <w:pPr>
        <w:spacing w:line="360" w:lineRule="auto"/>
        <w:rPr>
          <w:rFonts w:ascii="仿宋" w:hAnsi="仿宋" w:eastAsia="仿宋" w:cs="仿宋"/>
          <w:szCs w:val="21"/>
          <w:u w:val="single"/>
        </w:rPr>
      </w:pPr>
      <w:r>
        <w:rPr>
          <w:rFonts w:hint="eastAsia" w:ascii="仿宋" w:hAnsi="仿宋" w:eastAsia="仿宋" w:cs="仿宋"/>
          <w:szCs w:val="21"/>
        </w:rPr>
        <w:t xml:space="preserve">质疑供应商：</w:t>
      </w:r>
      <w:r/>
    </w:p>
    <w:p>
      <w:pPr>
        <w:spacing w:line="360" w:lineRule="auto"/>
        <w:rPr>
          <w:rFonts w:ascii="仿宋" w:hAnsi="仿宋" w:eastAsia="仿宋" w:cs="仿宋"/>
          <w:szCs w:val="21"/>
        </w:rPr>
      </w:pPr>
      <w:r>
        <w:rPr>
          <w:rFonts w:hint="eastAsia" w:ascii="仿宋" w:hAnsi="仿宋" w:eastAsia="仿宋" w:cs="仿宋"/>
          <w:szCs w:val="21"/>
        </w:rPr>
        <w:t xml:space="preserve">地址：邮编：</w:t>
      </w:r>
      <w:r/>
    </w:p>
    <w:p>
      <w:pPr>
        <w:spacing w:line="360" w:lineRule="auto"/>
        <w:rPr>
          <w:rFonts w:ascii="仿宋" w:hAnsi="仿宋" w:eastAsia="仿宋" w:cs="仿宋"/>
          <w:szCs w:val="21"/>
        </w:rPr>
      </w:pPr>
      <w:r>
        <w:rPr>
          <w:rFonts w:hint="eastAsia" w:ascii="仿宋" w:hAnsi="仿宋" w:eastAsia="仿宋" w:cs="仿宋"/>
          <w:szCs w:val="21"/>
        </w:rPr>
        <w:t xml:space="preserve">联系人：联系电话：</w:t>
      </w:r>
      <w:r/>
    </w:p>
    <w:p>
      <w:pPr>
        <w:spacing w:line="360" w:lineRule="auto"/>
        <w:rPr>
          <w:rFonts w:ascii="仿宋" w:hAnsi="仿宋" w:eastAsia="仿宋" w:cs="仿宋"/>
          <w:szCs w:val="21"/>
          <w:u w:val="single"/>
        </w:rPr>
      </w:pPr>
      <w:r>
        <w:rPr>
          <w:rFonts w:hint="eastAsia" w:ascii="仿宋" w:hAnsi="仿宋" w:eastAsia="仿宋" w:cs="仿宋"/>
          <w:szCs w:val="21"/>
        </w:rPr>
        <w:t xml:space="preserve">授权代表：联系电话：</w:t>
      </w:r>
      <w:r/>
    </w:p>
    <w:p>
      <w:pPr>
        <w:spacing w:line="360" w:lineRule="auto"/>
        <w:rPr>
          <w:rFonts w:ascii="仿宋" w:hAnsi="仿宋" w:eastAsia="仿宋" w:cs="仿宋"/>
          <w:szCs w:val="21"/>
        </w:rPr>
      </w:pPr>
      <w:r>
        <w:rPr>
          <w:rFonts w:hint="eastAsia" w:ascii="仿宋" w:hAnsi="仿宋" w:eastAsia="仿宋" w:cs="仿宋"/>
          <w:szCs w:val="21"/>
        </w:rPr>
        <w:t xml:space="preserve">地址：邮编：</w:t>
      </w:r>
      <w:r/>
    </w:p>
    <w:p>
      <w:pPr>
        <w:spacing w:line="360" w:lineRule="auto"/>
        <w:rPr>
          <w:rFonts w:ascii="黑体" w:hAnsi="黑体" w:eastAsia="黑体" w:cs="仿宋"/>
          <w:bCs/>
          <w:szCs w:val="21"/>
        </w:rPr>
      </w:pPr>
      <w:r>
        <w:rPr>
          <w:rFonts w:hint="eastAsia" w:ascii="黑体" w:hAnsi="黑体" w:eastAsia="黑体" w:cs="仿宋"/>
          <w:bCs/>
          <w:szCs w:val="21"/>
        </w:rPr>
        <w:t xml:space="preserve">二、质疑项目基本情况</w:t>
      </w:r>
      <w:r/>
    </w:p>
    <w:p>
      <w:pPr>
        <w:spacing w:line="360" w:lineRule="auto"/>
        <w:rPr>
          <w:rFonts w:ascii="仿宋" w:hAnsi="仿宋" w:eastAsia="仿宋" w:cs="仿宋"/>
          <w:szCs w:val="21"/>
        </w:rPr>
      </w:pPr>
      <w:r>
        <w:rPr>
          <w:rFonts w:hint="eastAsia" w:ascii="仿宋" w:hAnsi="仿宋" w:eastAsia="仿宋" w:cs="仿宋"/>
          <w:szCs w:val="21"/>
        </w:rPr>
        <w:t xml:space="preserve">质疑项目的名称：</w:t>
      </w:r>
      <w:r/>
    </w:p>
    <w:p>
      <w:pPr>
        <w:spacing w:line="360" w:lineRule="auto"/>
        <w:rPr>
          <w:rFonts w:ascii="仿宋" w:hAnsi="仿宋" w:eastAsia="仿宋" w:cs="仿宋"/>
          <w:szCs w:val="21"/>
        </w:rPr>
      </w:pPr>
      <w:r>
        <w:rPr>
          <w:rFonts w:hint="eastAsia" w:ascii="仿宋" w:hAnsi="仿宋" w:eastAsia="仿宋" w:cs="仿宋"/>
          <w:szCs w:val="21"/>
        </w:rPr>
        <w:t xml:space="preserve">质疑项目的编号：包号：</w:t>
      </w:r>
      <w:r/>
    </w:p>
    <w:p>
      <w:pPr>
        <w:spacing w:line="360" w:lineRule="auto"/>
        <w:rPr>
          <w:rFonts w:ascii="仿宋" w:hAnsi="仿宋" w:eastAsia="仿宋" w:cs="仿宋"/>
          <w:szCs w:val="21"/>
          <w:u w:val="single"/>
        </w:rPr>
      </w:pPr>
      <w:r>
        <w:rPr>
          <w:rFonts w:hint="eastAsia" w:ascii="仿宋" w:hAnsi="仿宋" w:eastAsia="仿宋" w:cs="仿宋"/>
          <w:szCs w:val="21"/>
        </w:rPr>
        <w:t xml:space="preserve">采购人名称：</w:t>
      </w:r>
      <w:r/>
    </w:p>
    <w:p>
      <w:pPr>
        <w:spacing w:line="360" w:lineRule="auto"/>
        <w:rPr>
          <w:rFonts w:ascii="仿宋" w:hAnsi="仿宋" w:eastAsia="仿宋" w:cs="仿宋"/>
          <w:szCs w:val="21"/>
        </w:rPr>
      </w:pPr>
      <w:r>
        <w:rPr>
          <w:rFonts w:hint="eastAsia" w:ascii="仿宋" w:hAnsi="仿宋" w:eastAsia="仿宋" w:cs="仿宋"/>
          <w:szCs w:val="21"/>
        </w:rPr>
        <w:t xml:space="preserve">采购文件获取日期：</w:t>
      </w:r>
      <w:r/>
    </w:p>
    <w:p>
      <w:pPr>
        <w:spacing w:line="360" w:lineRule="auto"/>
        <w:rPr>
          <w:rFonts w:ascii="黑体" w:hAnsi="黑体" w:eastAsia="黑体" w:cs="仿宋"/>
          <w:bCs/>
          <w:szCs w:val="21"/>
        </w:rPr>
      </w:pPr>
      <w:r>
        <w:rPr>
          <w:rFonts w:hint="eastAsia" w:ascii="黑体" w:hAnsi="黑体" w:eastAsia="黑体" w:cs="仿宋"/>
          <w:bCs/>
          <w:szCs w:val="21"/>
        </w:rPr>
        <w:t xml:space="preserve">三、质疑事项具体内容</w:t>
      </w:r>
      <w:r/>
    </w:p>
    <w:p>
      <w:pPr>
        <w:spacing w:line="360" w:lineRule="auto"/>
        <w:rPr>
          <w:rFonts w:ascii="仿宋" w:hAnsi="仿宋" w:eastAsia="仿宋" w:cs="仿宋"/>
          <w:szCs w:val="21"/>
          <w:u w:val="single"/>
        </w:rPr>
      </w:pPr>
      <w:r>
        <w:rPr>
          <w:rFonts w:hint="eastAsia" w:ascii="仿宋" w:hAnsi="仿宋" w:eastAsia="仿宋" w:cs="仿宋"/>
          <w:szCs w:val="21"/>
        </w:rPr>
        <w:t xml:space="preserve">质疑事项1：</w:t>
      </w:r>
      <w:r/>
    </w:p>
    <w:p>
      <w:pPr>
        <w:spacing w:line="360" w:lineRule="auto"/>
        <w:rPr>
          <w:rFonts w:ascii="仿宋" w:hAnsi="仿宋" w:eastAsia="仿宋" w:cs="仿宋"/>
          <w:szCs w:val="21"/>
          <w:u w:val="single"/>
        </w:rPr>
      </w:pPr>
      <w:r>
        <w:rPr>
          <w:rFonts w:hint="eastAsia" w:ascii="仿宋" w:hAnsi="仿宋" w:eastAsia="仿宋" w:cs="仿宋"/>
          <w:szCs w:val="21"/>
        </w:rPr>
        <w:t xml:space="preserve">事实依据：</w:t>
      </w:r>
      <w:r/>
    </w:p>
    <w:p>
      <w:pPr>
        <w:spacing w:line="360" w:lineRule="auto"/>
        <w:rPr>
          <w:rFonts w:ascii="仿宋" w:hAnsi="仿宋" w:eastAsia="仿宋" w:cs="仿宋"/>
          <w:szCs w:val="21"/>
        </w:rPr>
      </w:pPr>
      <w:r>
        <w:rPr>
          <w:rFonts w:ascii="仿宋" w:hAnsi="仿宋" w:eastAsia="仿宋" w:cs="仿宋"/>
          <w:szCs w:val="21"/>
        </w:rPr>
      </w:r>
      <w:r/>
    </w:p>
    <w:p>
      <w:pPr>
        <w:spacing w:line="360" w:lineRule="auto"/>
        <w:rPr>
          <w:rFonts w:ascii="仿宋" w:hAnsi="仿宋" w:eastAsia="仿宋" w:cs="仿宋"/>
          <w:szCs w:val="21"/>
          <w:u w:val="single"/>
        </w:rPr>
      </w:pPr>
      <w:r>
        <w:rPr>
          <w:rFonts w:hint="eastAsia" w:ascii="仿宋" w:hAnsi="仿宋" w:eastAsia="仿宋" w:cs="仿宋"/>
          <w:szCs w:val="21"/>
        </w:rPr>
        <w:t xml:space="preserve">法律依据：</w:t>
      </w:r>
      <w:r/>
    </w:p>
    <w:p>
      <w:pPr>
        <w:spacing w:line="360" w:lineRule="auto"/>
        <w:rPr>
          <w:rFonts w:ascii="仿宋" w:hAnsi="仿宋" w:eastAsia="仿宋" w:cs="仿宋"/>
          <w:szCs w:val="21"/>
          <w:u w:val="single"/>
        </w:rPr>
      </w:pPr>
      <w:r>
        <w:rPr>
          <w:rFonts w:ascii="仿宋" w:hAnsi="仿宋" w:eastAsia="仿宋" w:cs="仿宋"/>
          <w:szCs w:val="21"/>
          <w:u w:val="single"/>
        </w:rPr>
      </w:r>
      <w:r/>
    </w:p>
    <w:p>
      <w:pPr>
        <w:spacing w:line="360" w:lineRule="auto"/>
        <w:rPr>
          <w:rFonts w:ascii="仿宋" w:hAnsi="仿宋" w:eastAsia="仿宋" w:cs="仿宋"/>
          <w:szCs w:val="21"/>
          <w:u w:val="single"/>
        </w:rPr>
      </w:pPr>
      <w:r>
        <w:rPr>
          <w:rFonts w:hint="eastAsia" w:ascii="仿宋" w:hAnsi="仿宋" w:eastAsia="仿宋" w:cs="仿宋"/>
          <w:szCs w:val="21"/>
        </w:rPr>
        <w:t xml:space="preserve">质疑事项2</w:t>
      </w:r>
      <w:r/>
    </w:p>
    <w:p>
      <w:pPr>
        <w:spacing w:line="360" w:lineRule="auto"/>
        <w:rPr>
          <w:rFonts w:ascii="仿宋" w:hAnsi="仿宋" w:eastAsia="仿宋" w:cs="仿宋"/>
          <w:szCs w:val="21"/>
        </w:rPr>
      </w:pPr>
      <w:r>
        <w:rPr>
          <w:rFonts w:hint="eastAsia" w:ascii="仿宋" w:hAnsi="仿宋" w:eastAsia="仿宋" w:cs="仿宋"/>
          <w:szCs w:val="21"/>
        </w:rPr>
        <w:t xml:space="preserve">……</w:t>
      </w:r>
      <w:r/>
    </w:p>
    <w:p>
      <w:pPr>
        <w:spacing w:line="360" w:lineRule="auto"/>
        <w:rPr>
          <w:rFonts w:ascii="黑体" w:hAnsi="黑体" w:eastAsia="黑体" w:cs="仿宋"/>
          <w:bCs/>
          <w:szCs w:val="21"/>
        </w:rPr>
      </w:pPr>
      <w:r>
        <w:rPr>
          <w:rFonts w:hint="eastAsia" w:ascii="黑体" w:hAnsi="黑体" w:eastAsia="黑体" w:cs="仿宋"/>
          <w:bCs/>
          <w:szCs w:val="21"/>
        </w:rPr>
        <w:t xml:space="preserve">四、与质疑事项相关的质疑请求</w:t>
      </w:r>
      <w:r/>
    </w:p>
    <w:p>
      <w:pPr>
        <w:spacing w:line="360" w:lineRule="auto"/>
        <w:rPr>
          <w:rFonts w:ascii="仿宋" w:hAnsi="仿宋" w:eastAsia="仿宋" w:cs="仿宋"/>
          <w:szCs w:val="21"/>
          <w:u w:val="single"/>
        </w:rPr>
      </w:pPr>
      <w:r>
        <w:rPr>
          <w:rFonts w:hint="eastAsia" w:ascii="仿宋" w:hAnsi="仿宋" w:eastAsia="仿宋" w:cs="仿宋"/>
          <w:szCs w:val="21"/>
        </w:rPr>
        <w:t xml:space="preserve">请求：</w:t>
      </w:r>
      <w:r/>
    </w:p>
    <w:p>
      <w:pPr>
        <w:rPr>
          <w:rFonts w:ascii="仿宋_GB2312" w:eastAsia="仿宋_GB2312"/>
          <w:szCs w:val="21"/>
        </w:rPr>
      </w:pPr>
      <w:r>
        <w:rPr>
          <w:rFonts w:hint="eastAsia" w:ascii="仿宋_GB2312" w:eastAsia="仿宋_GB2312"/>
          <w:szCs w:val="21"/>
        </w:rPr>
        <w:t xml:space="preserve">签字</w:t>
      </w:r>
      <w:r>
        <w:rPr>
          <w:rFonts w:hint="eastAsia" w:ascii="仿宋_GB2312" w:eastAsia="仿宋_GB2312"/>
          <w:szCs w:val="21"/>
          <w:lang w:eastAsia="zh-CN"/>
        </w:rPr>
        <w:t xml:space="preserve">（</w:t>
      </w:r>
      <w:r>
        <w:rPr>
          <w:rFonts w:hint="eastAsia" w:ascii="仿宋_GB2312" w:eastAsia="仿宋_GB2312"/>
          <w:szCs w:val="21"/>
        </w:rPr>
        <w:t xml:space="preserve">签章</w:t>
      </w:r>
      <w:r>
        <w:rPr>
          <w:rFonts w:hint="eastAsia" w:ascii="仿宋_GB2312" w:eastAsia="仿宋_GB2312"/>
          <w:szCs w:val="21"/>
          <w:lang w:eastAsia="zh-CN"/>
        </w:rPr>
        <w:t xml:space="preserve">）</w:t>
      </w:r>
      <w:r>
        <w:rPr>
          <w:rFonts w:hint="eastAsia" w:ascii="仿宋_GB2312" w:eastAsia="仿宋_GB2312"/>
          <w:szCs w:val="21"/>
        </w:rPr>
        <w:t xml:space="preserve">：              公章：                      </w:t>
      </w:r>
      <w:r/>
    </w:p>
    <w:p>
      <w:pPr>
        <w:ind w:right="560" w:firstLine="420"/>
        <w:spacing w:line="500" w:lineRule="exact"/>
        <w:rPr>
          <w:rFonts w:ascii="仿宋" w:hAnsi="仿宋" w:eastAsia="仿宋"/>
          <w:szCs w:val="21"/>
        </w:rPr>
      </w:pPr>
      <w:r>
        <w:rPr>
          <w:rFonts w:hint="eastAsia" w:ascii="仿宋_GB2312" w:eastAsia="仿宋_GB2312"/>
          <w:szCs w:val="21"/>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w:t>
      </w:r>
      <w:r>
        <w:rPr>
          <w:rFonts w:hint="eastAsia" w:ascii="仿宋" w:hAnsi="仿宋" w:eastAsia="仿宋"/>
          <w:sz w:val="28"/>
          <w:szCs w:val="28"/>
          <w:lang w:eastAsia="zh-CN"/>
        </w:rPr>
        <w:t xml:space="preserve">，</w:t>
      </w:r>
      <w:r>
        <w:rPr>
          <w:rFonts w:hint="eastAsia"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w:t>
      </w:r>
      <w:r>
        <w:rPr>
          <w:rFonts w:hint="eastAsia" w:ascii="仿宋" w:hAnsi="仿宋" w:eastAsia="仿宋"/>
          <w:sz w:val="28"/>
          <w:szCs w:val="28"/>
          <w:lang w:eastAsia="zh-CN"/>
        </w:rPr>
        <w:t xml:space="preserve">，</w:t>
      </w:r>
      <w:r>
        <w:rPr>
          <w:rFonts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Cs w:val="21"/>
        </w:rPr>
      </w:pPr>
      <w:r>
        <w:rPr>
          <w:rFonts w:hint="eastAsia" w:ascii="宋体" w:hAnsi="宋体"/>
          <w:b/>
          <w:szCs w:val="21"/>
        </w:rPr>
        <w:t xml:space="preserve">投诉书</w:t>
      </w:r>
      <w:r/>
    </w:p>
    <w:p>
      <w:pPr>
        <w:rPr>
          <w:rFonts w:ascii="黑体" w:hAnsi="黑体" w:eastAsia="黑体"/>
          <w:szCs w:val="21"/>
        </w:rPr>
      </w:pPr>
      <w:r>
        <w:rPr>
          <w:rFonts w:hint="eastAsia" w:ascii="黑体" w:hAnsi="黑体" w:eastAsia="黑体"/>
          <w:szCs w:val="21"/>
        </w:rPr>
        <w:t xml:space="preserve">一、投诉相关主体基本情况</w:t>
      </w:r>
      <w:r/>
    </w:p>
    <w:p>
      <w:pPr>
        <w:rPr>
          <w:rFonts w:ascii="仿宋_GB2312" w:eastAsia="仿宋_GB2312"/>
          <w:szCs w:val="21"/>
          <w:u w:val="single"/>
        </w:rPr>
      </w:pPr>
      <w:r>
        <w:rPr>
          <w:rFonts w:hint="eastAsia" w:ascii="仿宋_GB2312" w:eastAsia="仿宋_GB2312"/>
          <w:szCs w:val="21"/>
        </w:rPr>
        <w:t xml:space="preserve">投诉人：</w:t>
      </w:r>
      <w:r/>
    </w:p>
    <w:p>
      <w:pPr>
        <w:rPr>
          <w:rFonts w:ascii="仿宋_GB2312" w:eastAsia="仿宋_GB2312"/>
          <w:szCs w:val="21"/>
          <w:u w:val="single"/>
        </w:rPr>
      </w:pPr>
      <w:r>
        <w:rPr>
          <w:rFonts w:hint="eastAsia" w:ascii="仿宋_GB2312" w:eastAsia="仿宋_GB2312"/>
          <w:szCs w:val="21"/>
        </w:rPr>
        <w:t xml:space="preserve">地     址：邮编：</w:t>
      </w:r>
      <w:r/>
    </w:p>
    <w:p>
      <w:pPr>
        <w:jc w:val="left"/>
        <w:tabs>
          <w:tab w:val="left" w:pos="6510" w:leader="none"/>
        </w:tabs>
        <w:rPr>
          <w:rFonts w:ascii="仿宋_GB2312" w:eastAsia="仿宋_GB2312"/>
          <w:szCs w:val="21"/>
        </w:rPr>
      </w:pPr>
      <w:r>
        <w:rPr>
          <w:rFonts w:hint="eastAsia" w:ascii="仿宋_GB2312" w:eastAsia="仿宋_GB2312"/>
          <w:szCs w:val="21"/>
        </w:rPr>
        <w:t xml:space="preserve">法定代表人/主要负责人：联系电话：</w:t>
      </w:r>
      <w:r/>
    </w:p>
    <w:p>
      <w:pPr>
        <w:rPr>
          <w:rFonts w:ascii="仿宋_GB2312" w:eastAsia="仿宋_GB2312"/>
          <w:szCs w:val="21"/>
          <w:u w:val="single"/>
        </w:rPr>
      </w:pPr>
      <w:r>
        <w:rPr>
          <w:rFonts w:hint="eastAsia" w:ascii="仿宋_GB2312" w:eastAsia="仿宋_GB2312"/>
          <w:szCs w:val="21"/>
        </w:rPr>
        <w:t xml:space="preserve">授权代表：联系电话：</w:t>
      </w:r>
      <w:r/>
    </w:p>
    <w:p>
      <w:pPr>
        <w:rPr>
          <w:rFonts w:ascii="仿宋_GB2312" w:eastAsia="仿宋_GB2312"/>
          <w:szCs w:val="21"/>
          <w:u w:val="single"/>
        </w:rPr>
      </w:pPr>
      <w:r>
        <w:rPr>
          <w:rFonts w:hint="eastAsia" w:ascii="仿宋_GB2312" w:eastAsia="仿宋_GB2312"/>
          <w:szCs w:val="21"/>
        </w:rPr>
        <w:t xml:space="preserve">地     址：邮编：</w:t>
      </w:r>
      <w:r/>
    </w:p>
    <w:p>
      <w:pPr>
        <w:rPr>
          <w:rFonts w:ascii="仿宋_GB2312" w:eastAsia="仿宋_GB2312"/>
          <w:szCs w:val="21"/>
          <w:u w:val="single"/>
        </w:rPr>
      </w:pPr>
      <w:r>
        <w:rPr>
          <w:rFonts w:hint="eastAsia" w:ascii="仿宋_GB2312" w:eastAsia="仿宋_GB2312"/>
          <w:szCs w:val="21"/>
        </w:rPr>
        <w:t xml:space="preserve">被投诉人1：</w:t>
      </w:r>
      <w:r/>
    </w:p>
    <w:p>
      <w:pPr>
        <w:rPr>
          <w:rFonts w:ascii="仿宋_GB2312" w:eastAsia="仿宋_GB2312"/>
          <w:szCs w:val="21"/>
          <w:u w:val="single"/>
        </w:rPr>
      </w:pPr>
      <w:r>
        <w:rPr>
          <w:rFonts w:hint="eastAsia" w:ascii="仿宋_GB2312" w:eastAsia="仿宋_GB2312"/>
          <w:szCs w:val="21"/>
        </w:rPr>
        <w:t xml:space="preserve">地     址：邮编：</w:t>
      </w:r>
      <w:r/>
    </w:p>
    <w:p>
      <w:pPr>
        <w:rPr>
          <w:rFonts w:ascii="仿宋_GB2312" w:eastAsia="仿宋_GB2312"/>
          <w:szCs w:val="21"/>
          <w:u w:val="single"/>
        </w:rPr>
      </w:pPr>
      <w:r>
        <w:rPr>
          <w:rFonts w:hint="eastAsia" w:ascii="仿宋_GB2312" w:eastAsia="仿宋_GB2312"/>
          <w:szCs w:val="21"/>
        </w:rPr>
        <w:t xml:space="preserve">联系人：联系电话：</w:t>
      </w:r>
      <w:r/>
    </w:p>
    <w:p>
      <w:pPr>
        <w:rPr>
          <w:rFonts w:ascii="仿宋_GB2312" w:eastAsia="仿宋_GB2312"/>
          <w:szCs w:val="21"/>
        </w:rPr>
      </w:pPr>
      <w:r>
        <w:rPr>
          <w:rFonts w:hint="eastAsia" w:ascii="仿宋_GB2312" w:eastAsia="仿宋_GB2312"/>
          <w:szCs w:val="21"/>
        </w:rPr>
        <w:t xml:space="preserve">被投诉人2</w:t>
      </w:r>
      <w:r/>
    </w:p>
    <w:p>
      <w:pPr>
        <w:rPr>
          <w:rFonts w:ascii="仿宋_GB2312" w:eastAsia="仿宋_GB2312"/>
          <w:szCs w:val="21"/>
          <w:u w:val="single"/>
        </w:rPr>
      </w:pPr>
      <w:r>
        <w:rPr>
          <w:rFonts w:hint="eastAsia" w:ascii="仿宋_GB2312" w:eastAsia="仿宋_GB2312"/>
          <w:szCs w:val="21"/>
        </w:rPr>
        <w:t xml:space="preserve">……</w:t>
      </w:r>
      <w:r/>
    </w:p>
    <w:p>
      <w:pPr>
        <w:rPr>
          <w:rFonts w:ascii="仿宋_GB2312" w:eastAsia="仿宋_GB2312"/>
          <w:szCs w:val="21"/>
          <w:u w:val="single"/>
        </w:rPr>
      </w:pPr>
      <w:r>
        <w:rPr>
          <w:rFonts w:hint="eastAsia" w:ascii="仿宋_GB2312" w:eastAsia="仿宋_GB2312"/>
          <w:szCs w:val="21"/>
        </w:rPr>
        <w:t xml:space="preserve">相关供应商：</w:t>
      </w:r>
      <w:r/>
    </w:p>
    <w:p>
      <w:pPr>
        <w:rPr>
          <w:rFonts w:ascii="仿宋_GB2312" w:eastAsia="仿宋_GB2312"/>
          <w:szCs w:val="21"/>
          <w:u w:val="single"/>
        </w:rPr>
      </w:pPr>
      <w:r>
        <w:rPr>
          <w:rFonts w:hint="eastAsia" w:ascii="仿宋_GB2312" w:eastAsia="仿宋_GB2312"/>
          <w:szCs w:val="21"/>
        </w:rPr>
        <w:t xml:space="preserve">地     址：邮编：</w:t>
      </w:r>
      <w:r/>
    </w:p>
    <w:p>
      <w:pPr>
        <w:rPr>
          <w:rFonts w:ascii="仿宋_GB2312" w:eastAsia="仿宋_GB2312"/>
          <w:szCs w:val="21"/>
          <w:u w:val="single"/>
        </w:rPr>
      </w:pPr>
      <w:r>
        <w:rPr>
          <w:rFonts w:hint="eastAsia" w:ascii="仿宋_GB2312" w:eastAsia="仿宋_GB2312"/>
          <w:szCs w:val="21"/>
        </w:rPr>
        <w:t xml:space="preserve">联系人：联系电话：</w:t>
      </w:r>
      <w:r/>
    </w:p>
    <w:p>
      <w:pPr>
        <w:rPr>
          <w:rFonts w:ascii="黑体" w:hAnsi="黑体" w:eastAsia="黑体"/>
          <w:szCs w:val="21"/>
        </w:rPr>
      </w:pPr>
      <w:r>
        <w:rPr>
          <w:rFonts w:hint="eastAsia" w:ascii="黑体" w:hAnsi="黑体" w:eastAsia="黑体"/>
          <w:szCs w:val="21"/>
        </w:rPr>
        <w:t xml:space="preserve">二、投诉项目基本情况</w:t>
      </w:r>
      <w:r/>
    </w:p>
    <w:p>
      <w:pPr>
        <w:rPr>
          <w:rFonts w:ascii="仿宋_GB2312" w:eastAsia="仿宋_GB2312"/>
          <w:szCs w:val="21"/>
          <w:u w:val="single"/>
        </w:rPr>
      </w:pPr>
      <w:r>
        <w:rPr>
          <w:rFonts w:hint="eastAsia" w:ascii="仿宋_GB2312" w:eastAsia="仿宋_GB2312"/>
          <w:szCs w:val="21"/>
        </w:rPr>
        <w:t xml:space="preserve">采购项目名称：</w:t>
      </w:r>
      <w:r/>
    </w:p>
    <w:p>
      <w:pPr>
        <w:rPr>
          <w:rFonts w:ascii="仿宋_GB2312" w:eastAsia="仿宋_GB2312"/>
          <w:szCs w:val="21"/>
          <w:u w:val="single"/>
        </w:rPr>
      </w:pPr>
      <w:r>
        <w:rPr>
          <w:rFonts w:hint="eastAsia" w:ascii="仿宋_GB2312" w:eastAsia="仿宋_GB2312"/>
          <w:szCs w:val="21"/>
        </w:rPr>
        <w:t xml:space="preserve">采购项目编号：包号：</w:t>
      </w:r>
      <w:r/>
    </w:p>
    <w:p>
      <w:pPr>
        <w:rPr>
          <w:rFonts w:ascii="仿宋_GB2312" w:eastAsia="仿宋_GB2312"/>
          <w:szCs w:val="21"/>
        </w:rPr>
      </w:pPr>
      <w:r>
        <w:rPr>
          <w:rFonts w:hint="eastAsia" w:ascii="仿宋_GB2312" w:eastAsia="仿宋_GB2312"/>
          <w:szCs w:val="21"/>
        </w:rPr>
        <w:t xml:space="preserve">采购人名称：</w:t>
      </w:r>
      <w:r/>
    </w:p>
    <w:p>
      <w:pPr>
        <w:rPr>
          <w:rFonts w:ascii="仿宋_GB2312" w:eastAsia="仿宋_GB2312"/>
          <w:szCs w:val="21"/>
          <w:u w:val="single"/>
        </w:rPr>
      </w:pPr>
      <w:r>
        <w:rPr>
          <w:rFonts w:hint="eastAsia" w:ascii="仿宋_GB2312" w:eastAsia="仿宋_GB2312"/>
          <w:szCs w:val="21"/>
        </w:rPr>
        <w:t xml:space="preserve">代理机构名称：</w:t>
      </w:r>
      <w:r/>
    </w:p>
    <w:p>
      <w:pPr>
        <w:rPr>
          <w:rFonts w:ascii="仿宋_GB2312" w:eastAsia="仿宋_GB2312"/>
          <w:szCs w:val="21"/>
          <w:u w:val="single"/>
        </w:rPr>
      </w:pPr>
      <w:r>
        <w:rPr>
          <w:rFonts w:hint="eastAsia" w:ascii="仿宋_GB2312" w:eastAsia="仿宋_GB2312"/>
          <w:szCs w:val="21"/>
        </w:rPr>
        <w:t xml:space="preserve">采购文件公告:</w:t>
      </w:r>
      <w:r>
        <w:rPr>
          <w:rFonts w:hint="eastAsia" w:ascii="仿宋_GB2312" w:eastAsia="仿宋_GB2312"/>
          <w:szCs w:val="21"/>
          <w:u w:val="single"/>
        </w:rPr>
        <w:t xml:space="preserve">是/否 </w:t>
      </w:r>
      <w:r>
        <w:rPr>
          <w:rFonts w:hint="eastAsia" w:ascii="仿宋_GB2312" w:eastAsia="仿宋_GB2312"/>
          <w:szCs w:val="21"/>
        </w:rPr>
        <w:t xml:space="preserve">公告期限：</w:t>
      </w:r>
      <w:r/>
    </w:p>
    <w:p>
      <w:pPr>
        <w:rPr>
          <w:rFonts w:ascii="仿宋_GB2312" w:eastAsia="仿宋_GB2312"/>
          <w:szCs w:val="21"/>
          <w:u w:val="single"/>
        </w:rPr>
      </w:pPr>
      <w:r>
        <w:rPr>
          <w:rFonts w:hint="eastAsia" w:ascii="仿宋_GB2312" w:eastAsia="仿宋_GB2312"/>
          <w:szCs w:val="21"/>
        </w:rPr>
        <w:t xml:space="preserve">采购结果公告:</w:t>
      </w:r>
      <w:r>
        <w:rPr>
          <w:rFonts w:hint="eastAsia" w:ascii="仿宋_GB2312" w:eastAsia="仿宋_GB2312"/>
          <w:szCs w:val="21"/>
          <w:u w:val="single"/>
        </w:rPr>
        <w:t xml:space="preserve">是/否 </w:t>
      </w:r>
      <w:r>
        <w:rPr>
          <w:rFonts w:hint="eastAsia" w:ascii="仿宋_GB2312" w:eastAsia="仿宋_GB2312"/>
          <w:szCs w:val="21"/>
        </w:rPr>
        <w:t xml:space="preserve">公告期限：</w:t>
      </w:r>
      <w:r/>
    </w:p>
    <w:p>
      <w:pPr>
        <w:rPr>
          <w:rFonts w:ascii="黑体" w:hAnsi="黑体" w:eastAsia="黑体"/>
          <w:szCs w:val="21"/>
        </w:rPr>
      </w:pPr>
      <w:r>
        <w:rPr>
          <w:rFonts w:hint="eastAsia" w:ascii="黑体" w:hAnsi="黑体" w:eastAsia="黑体"/>
          <w:szCs w:val="21"/>
        </w:rPr>
        <w:t xml:space="preserve">三、质疑基本情况</w:t>
      </w:r>
      <w:r/>
    </w:p>
    <w:p>
      <w:pPr>
        <w:ind w:firstLine="420"/>
        <w:rPr>
          <w:rFonts w:ascii="仿宋_GB2312" w:eastAsia="仿宋_GB2312"/>
          <w:szCs w:val="21"/>
          <w:u w:val="single"/>
        </w:rPr>
      </w:pPr>
      <w:r>
        <w:rPr>
          <w:rFonts w:hint="eastAsia" w:ascii="仿宋_GB2312" w:eastAsia="仿宋_GB2312"/>
          <w:szCs w:val="21"/>
        </w:rPr>
        <w:t xml:space="preserve">投诉人于年月日,向提出质疑，质疑事项为：</w:t>
      </w:r>
      <w:r/>
    </w:p>
    <w:p>
      <w:pPr>
        <w:rPr>
          <w:rFonts w:ascii="仿宋_GB2312" w:eastAsia="仿宋_GB2312"/>
          <w:szCs w:val="21"/>
          <w:u w:val="single"/>
        </w:rPr>
      </w:pPr>
      <w:r>
        <w:rPr>
          <w:rFonts w:ascii="仿宋_GB2312" w:eastAsia="仿宋_GB2312"/>
          <w:szCs w:val="21"/>
          <w:u w:val="single"/>
        </w:rPr>
      </w:r>
      <w:r/>
    </w:p>
    <w:p>
      <w:pPr>
        <w:ind w:firstLine="315"/>
        <w:rPr>
          <w:rFonts w:ascii="仿宋_GB2312" w:eastAsia="仿宋_GB2312"/>
          <w:szCs w:val="21"/>
        </w:rPr>
      </w:pPr>
      <w:r>
        <w:rPr>
          <w:rFonts w:hint="eastAsia" w:ascii="仿宋_GB2312" w:eastAsia="仿宋_GB2312"/>
          <w:szCs w:val="21"/>
          <w:u w:val="single"/>
        </w:rPr>
        <w:t xml:space="preserve">采购人/代理机构</w:t>
      </w:r>
      <w:r>
        <w:rPr>
          <w:rFonts w:hint="eastAsia" w:ascii="仿宋_GB2312" w:eastAsia="仿宋_GB2312"/>
          <w:szCs w:val="21"/>
        </w:rPr>
        <w:t xml:space="preserve">于年月日,就质疑事项作出了答复/没有在法定期限内作出答复。</w:t>
      </w:r>
      <w:r/>
    </w:p>
    <w:p>
      <w:pPr>
        <w:rPr>
          <w:rFonts w:ascii="黑体" w:hAnsi="黑体" w:eastAsia="黑体"/>
          <w:szCs w:val="21"/>
        </w:rPr>
      </w:pPr>
      <w:r>
        <w:rPr>
          <w:rFonts w:hint="eastAsia" w:ascii="黑体" w:hAnsi="黑体" w:eastAsia="黑体"/>
          <w:szCs w:val="21"/>
        </w:rPr>
        <w:t xml:space="preserve">四、投诉事项具体内容</w:t>
      </w:r>
      <w:r/>
    </w:p>
    <w:p>
      <w:pPr>
        <w:rPr>
          <w:rFonts w:ascii="仿宋_GB2312" w:eastAsia="仿宋_GB2312"/>
          <w:szCs w:val="21"/>
          <w:u w:val="single"/>
        </w:rPr>
      </w:pPr>
      <w:r>
        <w:rPr>
          <w:rFonts w:hint="eastAsia" w:ascii="仿宋_GB2312" w:eastAsia="仿宋_GB2312"/>
          <w:szCs w:val="21"/>
        </w:rPr>
        <w:t xml:space="preserve">投诉事项 1：</w:t>
      </w:r>
      <w:r/>
    </w:p>
    <w:p>
      <w:pPr>
        <w:rPr>
          <w:rFonts w:ascii="仿宋_GB2312" w:eastAsia="仿宋_GB2312"/>
          <w:szCs w:val="21"/>
        </w:rPr>
      </w:pPr>
      <w:r>
        <w:rPr>
          <w:rFonts w:hint="eastAsia" w:ascii="仿宋_GB2312" w:eastAsia="仿宋_GB2312"/>
          <w:szCs w:val="21"/>
        </w:rPr>
        <w:t xml:space="preserve">事实依据：</w:t>
      </w:r>
      <w:r/>
    </w:p>
    <w:p>
      <w:pPr>
        <w:rPr>
          <w:rFonts w:ascii="仿宋_GB2312" w:eastAsia="仿宋_GB2312"/>
          <w:szCs w:val="21"/>
          <w:u w:val="single"/>
        </w:rPr>
      </w:pPr>
      <w:r>
        <w:rPr>
          <w:rFonts w:ascii="仿宋_GB2312" w:eastAsia="仿宋_GB2312"/>
          <w:szCs w:val="21"/>
          <w:u w:val="single"/>
        </w:rPr>
      </w:r>
      <w:r/>
    </w:p>
    <w:p>
      <w:pPr>
        <w:rPr>
          <w:rFonts w:ascii="仿宋_GB2312" w:eastAsia="仿宋_GB2312"/>
          <w:szCs w:val="21"/>
          <w:u w:val="single"/>
        </w:rPr>
      </w:pPr>
      <w:r>
        <w:rPr>
          <w:rFonts w:hint="eastAsia" w:ascii="仿宋_GB2312" w:eastAsia="仿宋_GB2312"/>
          <w:szCs w:val="21"/>
        </w:rPr>
        <w:t xml:space="preserve">法律依据：</w:t>
      </w:r>
      <w:r/>
    </w:p>
    <w:p>
      <w:pPr>
        <w:rPr>
          <w:rFonts w:ascii="仿宋_GB2312" w:eastAsia="仿宋_GB2312"/>
          <w:szCs w:val="21"/>
          <w:u w:val="single"/>
        </w:rPr>
      </w:pPr>
      <w:r>
        <w:rPr>
          <w:rFonts w:ascii="仿宋_GB2312" w:eastAsia="仿宋_GB2312"/>
          <w:szCs w:val="21"/>
          <w:u w:val="single"/>
        </w:rPr>
      </w:r>
      <w:r/>
    </w:p>
    <w:p>
      <w:pPr>
        <w:rPr>
          <w:rFonts w:ascii="仿宋_GB2312" w:eastAsia="仿宋_GB2312"/>
          <w:szCs w:val="21"/>
        </w:rPr>
      </w:pPr>
      <w:r>
        <w:rPr>
          <w:rFonts w:hint="eastAsia" w:ascii="仿宋_GB2312" w:eastAsia="仿宋_GB2312"/>
          <w:szCs w:val="21"/>
        </w:rPr>
        <w:t xml:space="preserve">投诉事项2</w:t>
      </w:r>
      <w:r/>
    </w:p>
    <w:p>
      <w:pPr>
        <w:rPr>
          <w:rFonts w:ascii="仿宋_GB2312" w:eastAsia="仿宋_GB2312"/>
          <w:szCs w:val="21"/>
          <w:u w:val="single"/>
        </w:rPr>
      </w:pPr>
      <w:r>
        <w:rPr>
          <w:rFonts w:hint="eastAsia" w:ascii="仿宋_GB2312" w:eastAsia="仿宋_GB2312"/>
          <w:szCs w:val="21"/>
        </w:rPr>
        <w:t xml:space="preserve">……</w:t>
      </w:r>
      <w:r/>
    </w:p>
    <w:p>
      <w:pPr>
        <w:rPr>
          <w:rFonts w:ascii="黑体" w:hAnsi="黑体" w:eastAsia="黑体"/>
          <w:szCs w:val="21"/>
        </w:rPr>
      </w:pPr>
      <w:r>
        <w:rPr>
          <w:rFonts w:hint="eastAsia" w:ascii="黑体" w:hAnsi="黑体" w:eastAsia="黑体"/>
          <w:szCs w:val="21"/>
        </w:rPr>
        <w:t xml:space="preserve">五、与投诉事项相关的投诉请求</w:t>
      </w:r>
      <w:r/>
    </w:p>
    <w:p>
      <w:pPr>
        <w:rPr>
          <w:rFonts w:ascii="仿宋_GB2312" w:eastAsia="仿宋_GB2312"/>
          <w:szCs w:val="21"/>
        </w:rPr>
      </w:pPr>
      <w:r>
        <w:rPr>
          <w:rFonts w:hint="eastAsia" w:ascii="仿宋_GB2312" w:eastAsia="仿宋_GB2312"/>
          <w:szCs w:val="21"/>
        </w:rPr>
        <w:t xml:space="preserve">请求：</w:t>
      </w:r>
      <w:r/>
    </w:p>
    <w:p>
      <w:pPr>
        <w:rPr>
          <w:rFonts w:ascii="仿宋_GB2312" w:eastAsia="仿宋_GB2312"/>
          <w:szCs w:val="21"/>
          <w:u w:val="single"/>
        </w:rPr>
      </w:pPr>
      <w:r>
        <w:rPr>
          <w:rFonts w:ascii="仿宋_GB2312" w:eastAsia="仿宋_GB2312"/>
          <w:szCs w:val="21"/>
          <w:u w:val="single"/>
        </w:rPr>
      </w:r>
      <w:r/>
    </w:p>
    <w:p>
      <w:pPr>
        <w:rPr>
          <w:rFonts w:ascii="仿宋_GB2312" w:eastAsia="仿宋_GB2312"/>
          <w:szCs w:val="21"/>
        </w:rPr>
      </w:pPr>
      <w:r>
        <w:rPr>
          <w:rFonts w:hint="eastAsia" w:ascii="仿宋_GB2312" w:eastAsia="仿宋_GB2312"/>
          <w:szCs w:val="21"/>
        </w:rPr>
        <w:t xml:space="preserve">签字(签章)：                   公章：                      </w:t>
      </w:r>
      <w:r/>
    </w:p>
    <w:p>
      <w:pPr>
        <w:ind w:firstLine="420"/>
        <w:spacing w:line="500" w:lineRule="exact"/>
        <w:rPr>
          <w:rFonts w:ascii="仿宋" w:hAnsi="仿宋" w:eastAsia="仿宋"/>
          <w:szCs w:val="21"/>
        </w:rPr>
      </w:pPr>
      <w:r>
        <w:rPr>
          <w:rFonts w:hint="eastAsia" w:ascii="仿宋_GB2312" w:eastAsia="仿宋_GB2312"/>
          <w:szCs w:val="21"/>
        </w:rPr>
        <w:t xml:space="preserve">日期：    </w:t>
      </w:r>
      <w:r/>
    </w:p>
    <w:p>
      <w:pPr>
        <w:ind w:firstLine="560"/>
        <w:jc w:val="left"/>
        <w:spacing w:line="500" w:lineRule="exact"/>
        <w:rPr>
          <w:rFonts w:ascii="仿宋" w:hAnsi="仿宋" w:eastAsia="仿宋"/>
          <w:sz w:val="28"/>
          <w:szCs w:val="28"/>
        </w:rPr>
        <w:outlineLvl w:val="1"/>
      </w:pPr>
      <w:r/>
      <w:bookmarkStart w:id="60" w:name="_Toc3319"/>
      <w:r>
        <w:rPr>
          <w:rFonts w:hint="eastAsia" w:ascii="黑体" w:hAnsi="黑体" w:eastAsia="黑体"/>
          <w:sz w:val="28"/>
          <w:szCs w:val="28"/>
        </w:rPr>
        <w:t xml:space="preserve">10. 政府采购合同信用融资扶持政策</w:t>
      </w:r>
      <w:bookmarkEnd w:id="60"/>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w:t>
      </w:r>
      <w:r>
        <w:rPr>
          <w:rFonts w:hint="eastAsia" w:ascii="仿宋" w:hAnsi="仿宋" w:eastAsia="仿宋"/>
          <w:sz w:val="28"/>
          <w:szCs w:val="28"/>
          <w:lang w:eastAsia="zh-CN"/>
        </w:rPr>
        <w:t xml:space="preserve">－</w:t>
      </w:r>
      <w:r>
        <w:rPr>
          <w:rFonts w:hint="eastAsia" w:ascii="仿宋" w:hAnsi="仿宋" w:eastAsia="仿宋"/>
          <w:sz w:val="28"/>
          <w:szCs w:val="28"/>
        </w:rPr>
        <w:t xml:space="preserve">金融产品全周期</w:t>
      </w:r>
      <w:r>
        <w:rPr>
          <w:rFonts w:hint="eastAsia" w:ascii="仿宋" w:hAnsi="仿宋" w:eastAsia="仿宋"/>
          <w:sz w:val="28"/>
          <w:szCs w:val="28"/>
          <w:lang w:eastAsia="zh-CN"/>
        </w:rPr>
        <w:t xml:space="preserve">－</w:t>
      </w:r>
      <w:r>
        <w:rPr>
          <w:rFonts w:hint="eastAsia" w:ascii="仿宋" w:hAnsi="仿宋" w:eastAsia="仿宋"/>
          <w:sz w:val="28"/>
          <w:szCs w:val="28"/>
        </w:rPr>
        <w:t xml:space="preserve">贷款产品专栏。</w:t>
      </w:r>
      <w:r/>
    </w:p>
    <w:p>
      <w:pPr>
        <w:ind w:firstLine="560"/>
        <w:spacing w:line="500" w:lineRule="exact"/>
        <w:rPr>
          <w:rFonts w:ascii="黑体" w:hAnsi="黑体" w:eastAsia="黑体"/>
          <w:sz w:val="28"/>
          <w:szCs w:val="28"/>
        </w:rPr>
        <w:outlineLvl w:val="1"/>
      </w:pPr>
      <w:r/>
      <w:bookmarkStart w:id="61" w:name="_Toc19810"/>
      <w:r>
        <w:rPr>
          <w:rFonts w:hint="eastAsia" w:ascii="黑体" w:hAnsi="黑体" w:eastAsia="黑体"/>
          <w:sz w:val="28"/>
          <w:szCs w:val="28"/>
        </w:rPr>
        <w:t xml:space="preserve">11. 采购代理服务费</w:t>
      </w:r>
      <w:bookmarkEnd w:id="61"/>
      <w:r/>
      <w:r/>
    </w:p>
    <w:p>
      <w:pPr>
        <w:ind w:firstLine="560"/>
        <w:jc w:val="left"/>
        <w:spacing w:line="500" w:lineRule="exact"/>
        <w:rPr>
          <w:rFonts w:ascii="仿宋" w:hAnsi="仿宋" w:eastAsia="仿宋" w:cs="仿宋"/>
          <w:sz w:val="28"/>
          <w:szCs w:val="28"/>
        </w:rPr>
      </w:pPr>
      <w:r>
        <w:rPr>
          <w:rFonts w:hint="eastAsia" w:ascii="仿宋" w:hAnsi="仿宋" w:eastAsia="仿宋"/>
          <w:sz w:val="28"/>
          <w:szCs w:val="28"/>
        </w:rPr>
        <w:t xml:space="preserve">11.1</w:t>
      </w:r>
      <w:r>
        <w:rPr>
          <w:rFonts w:hint="eastAsia" w:ascii="仿宋" w:hAnsi="仿宋" w:eastAsia="仿宋" w:cs="仿宋"/>
          <w:sz w:val="28"/>
          <w:szCs w:val="28"/>
        </w:rPr>
        <w:t xml:space="preserve">采购代理服务费依据财政部《政府采购代理机构管理暂行办法》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财库〔2018〕2号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及《江苏省政府采购代理服务收费指导意见》（苏政采协〔2024〕20号）的规定执行。收取标准：以成交价为基数，采用差额定率累进法（50万元（含）以下部分，费率为1.6%；50万元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400万元（含）部分，费率为1.5%；400万元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1000万元（含）部分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费率为1.1%；1000万元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5000万元（含）部分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费率为0.8%；5000万元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1亿元（含）部分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费率为0.25%；1亿元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10亿元（含）部分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费率为0.05%；10亿元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50亿元（含）部分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费率为0.01%；50亿元以上部分，费率为0.005%）分段计算后汇总，不足伍</w:t>
      </w:r>
      <w:r>
        <w:rPr>
          <w:rFonts w:hint="eastAsia" w:ascii="仿宋" w:hAnsi="仿宋" w:eastAsia="仿宋" w:cs="仿宋"/>
          <w:sz w:val="28"/>
          <w:szCs w:val="28"/>
          <w:lang w:eastAsia="zh-CN"/>
        </w:rPr>
        <w:t xml:space="preserve">仟元</w:t>
      </w:r>
      <w:r>
        <w:rPr>
          <w:rFonts w:hint="eastAsia" w:ascii="仿宋" w:hAnsi="仿宋" w:eastAsia="仿宋" w:cs="仿宋"/>
          <w:sz w:val="28"/>
          <w:szCs w:val="28"/>
        </w:rPr>
        <w:t xml:space="preserve">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r/>
    </w:p>
    <w:p>
      <w:pPr>
        <w:ind w:firstLine="560"/>
        <w:spacing w:line="500" w:lineRule="exact"/>
        <w:rPr>
          <w:rFonts w:ascii="仿宋" w:hAnsi="仿宋" w:eastAsia="仿宋" w:cs="宋体"/>
          <w:sz w:val="28"/>
          <w:szCs w:val="28"/>
        </w:rPr>
      </w:pPr>
      <w:r>
        <w:rPr>
          <w:rFonts w:hint="eastAsia" w:ascii="仿宋" w:hAnsi="仿宋" w:eastAsia="仿宋" w:cs="仿宋"/>
          <w:sz w:val="28"/>
          <w:szCs w:val="28"/>
        </w:rPr>
        <w:t xml:space="preserve">收款单位名称为：南通泾天纬地项目管理有限公司；</w:t>
      </w:r>
      <w:r/>
    </w:p>
    <w:p>
      <w:pPr>
        <w:ind w:firstLine="560"/>
        <w:spacing w:line="500" w:lineRule="exact"/>
        <w:rPr>
          <w:rFonts w:ascii="仿宋" w:hAnsi="仿宋" w:eastAsia="仿宋" w:cs="宋体"/>
          <w:sz w:val="28"/>
          <w:szCs w:val="28"/>
        </w:rPr>
      </w:pPr>
      <w:r>
        <w:rPr>
          <w:rFonts w:hint="eastAsia" w:ascii="仿宋" w:hAnsi="仿宋" w:eastAsia="仿宋" w:cs="仿宋"/>
          <w:sz w:val="28"/>
          <w:szCs w:val="28"/>
        </w:rPr>
        <w:t xml:space="preserve">账户号码：32050164723600005459；</w:t>
      </w:r>
      <w:r/>
    </w:p>
    <w:p>
      <w:pPr>
        <w:ind w:firstLine="560"/>
        <w:jc w:val="left"/>
        <w:spacing w:line="500" w:lineRule="exact"/>
        <w:rPr>
          <w:rFonts w:ascii="仿宋" w:hAnsi="仿宋" w:eastAsia="仿宋"/>
          <w:sz w:val="28"/>
          <w:szCs w:val="28"/>
        </w:rPr>
      </w:pPr>
      <w:r>
        <w:rPr>
          <w:rFonts w:hint="eastAsia" w:ascii="仿宋" w:hAnsi="仿宋" w:eastAsia="仿宋" w:cs="仿宋"/>
          <w:sz w:val="28"/>
          <w:szCs w:val="28"/>
        </w:rPr>
        <w:t xml:space="preserve">开户行：建设银行如皋支行，行号：105306200016；</w:t>
      </w:r>
      <w:bookmarkEnd w:id="6"/>
      <w:r/>
      <w:r/>
    </w:p>
    <w:p>
      <w:pPr>
        <w:ind w:firstLine="560"/>
        <w:spacing w:line="500" w:lineRule="exact"/>
        <w:rPr>
          <w:rFonts w:ascii="仿宋" w:hAnsi="仿宋" w:eastAsia="仿宋"/>
          <w:sz w:val="28"/>
          <w:szCs w:val="28"/>
        </w:rPr>
      </w:pPr>
      <w:r>
        <w:rPr>
          <w:rFonts w:ascii="仿宋" w:hAnsi="仿宋" w:eastAsia="仿宋"/>
          <w:sz w:val="28"/>
          <w:szCs w:val="28"/>
        </w:rPr>
      </w:r>
      <w:r/>
    </w:p>
    <w:p>
      <w:pPr>
        <w:jc w:val="center"/>
        <w:spacing w:line="600" w:lineRule="exact"/>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62" w:name="_Toc13055"/>
      <w:r>
        <w:rPr>
          <w:rFonts w:hint="eastAsia" w:ascii="方正小标宋简体" w:eastAsia="方正小标宋简体"/>
          <w:bCs/>
          <w:sz w:val="32"/>
          <w:szCs w:val="32"/>
        </w:rPr>
        <w:t xml:space="preserve">第3章 采购需求</w:t>
      </w:r>
      <w:bookmarkEnd w:id="62"/>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w:t>
      </w:r>
      <w:r>
        <w:rPr>
          <w:rFonts w:hint="eastAsia" w:ascii="仿宋" w:hAnsi="仿宋" w:eastAsia="仿宋"/>
          <w:b/>
          <w:bCs/>
          <w:sz w:val="28"/>
          <w:szCs w:val="28"/>
          <w:lang w:eastAsia="zh-CN"/>
        </w:rPr>
        <w:t xml:space="preserve">：</w:t>
      </w:r>
      <w:r>
        <w:rPr>
          <w:rFonts w:ascii="仿宋" w:hAnsi="仿宋" w:eastAsia="仿宋"/>
          <w:b/>
          <w:bCs/>
          <w:sz w:val="28"/>
          <w:szCs w:val="28"/>
        </w:rPr>
        <w:t xml:space="preserve">技术要求是指对采购标的功能和质量要求，包括性能、材料、结构、外观、安全，或者服务内容和标准等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bookmarkStart w:id="63" w:name="_Toc21498"/>
      <w:r>
        <w:rPr>
          <w:rFonts w:hint="eastAsia" w:ascii="黑体" w:hAnsi="黑体" w:eastAsia="黑体"/>
          <w:sz w:val="28"/>
          <w:szCs w:val="28"/>
        </w:rPr>
        <w:t xml:space="preserve">一、项目简介</w:t>
      </w:r>
      <w:bookmarkEnd w:id="63"/>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项目为如皋市第二轮土地承包到期后再延长30年工作技术服务，分为两个采购包采购，采购包1包含7个镇（街道）总计约16万户；采购包2包含6个镇（街道）总计约14万户。两个采购包均需按照包括但不限于《地籍调查规程》（GB/T42547-2023</w:t>
      </w:r>
      <w:r>
        <w:rPr>
          <w:rFonts w:hint="eastAsia" w:ascii="仿宋" w:hAnsi="仿宋" w:eastAsia="仿宋"/>
          <w:sz w:val="28"/>
          <w:szCs w:val="28"/>
          <w:lang w:eastAsia="zh-CN"/>
        </w:rPr>
        <w:t xml:space="preserve">）和</w:t>
      </w:r>
      <w:r>
        <w:rPr>
          <w:rFonts w:hint="eastAsia" w:ascii="仿宋" w:hAnsi="仿宋" w:eastAsia="仿宋"/>
          <w:sz w:val="28"/>
          <w:szCs w:val="28"/>
        </w:rPr>
        <w:t xml:space="preserve">《农村土地承包经营权调查规程》（NY/T2537）对所有地块进行调查、建库，并按照土地二轮到期延包“十二步工作法”等完成土地延包和登记工作。</w:t>
      </w:r>
      <w:r/>
    </w:p>
    <w:tbl>
      <w:tblPr>
        <w:tblStyle w:val="858"/>
        <w:tblW w:w="9150" w:type="dxa"/>
        <w:tblInd w:w="93" w:type="dxa"/>
        <w:tblLayout w:type="fixed"/>
        <w:tblCellMar>
          <w:left w:w="108" w:type="dxa"/>
          <w:top w:w="0" w:type="dxa"/>
          <w:right w:w="108" w:type="dxa"/>
          <w:bottom w:w="0" w:type="dxa"/>
        </w:tblCellMar>
        <w:tblLook w:val="04A0" w:firstRow="1" w:lastRow="0" w:firstColumn="1" w:lastColumn="0" w:noHBand="0" w:noVBand="1"/>
      </w:tblPr>
      <w:tblGrid>
        <w:gridCol w:w="1536"/>
        <w:gridCol w:w="2615"/>
        <w:gridCol w:w="1536"/>
        <w:gridCol w:w="3463"/>
      </w:tblGrid>
      <w:tr>
        <w:trPr>
          <w:trHeight w:val="285"/>
        </w:trPr>
        <w:tc>
          <w:tcPr>
            <w:gridSpan w:val="4"/>
            <w:shd w:val="clear" w:color="auto" w:fill="auto"/>
            <w:tcBorders>
              <w:top w:val="none" w:color="000000" w:sz="4" w:space="0"/>
              <w:left w:val="none" w:color="000000" w:sz="4" w:space="0"/>
              <w:bottom w:val="none" w:color="000000" w:sz="4" w:space="0"/>
              <w:right w:val="none" w:color="000000" w:sz="4" w:space="0"/>
            </w:tcBorders>
            <w:tcW w:w="9150"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如皋市第二轮土地承包到期后再延长30年工作量统计</w:t>
            </w:r>
            <w:r/>
          </w:p>
        </w:tc>
      </w:tr>
      <w:tr>
        <w:trPr>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4151"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采购包1估算户数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采购包2估算户数</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镇别</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户数（户）</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镇别</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户数（户）</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东陈</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21200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石庄</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19800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白蒲</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30400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搬经</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37000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下原</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15100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九华</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19000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吴窑</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16900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江安</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31000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如城</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21500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长江</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21800</w:t>
            </w:r>
            <w:r/>
          </w:p>
        </w:tc>
      </w:tr>
      <w:tr>
        <w:trPr>
          <w:trHeight w:val="2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城北</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38800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丁堰</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11400</w:t>
            </w:r>
            <w:r/>
          </w:p>
        </w:tc>
      </w:tr>
      <w:tr>
        <w:trPr>
          <w:trHeight w:val="125"/>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城南</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16100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ascii="仿宋" w:hAnsi="仿宋" w:eastAsia="仿宋"/>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ascii="仿宋" w:hAnsi="仿宋" w:eastAsia="仿宋"/>
                <w:sz w:val="28"/>
                <w:szCs w:val="28"/>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spacing w:line="500" w:lineRule="exact"/>
              <w:rPr>
                <w:rFonts w:ascii="仿宋" w:hAnsi="仿宋" w:eastAsia="仿宋"/>
                <w:sz w:val="28"/>
                <w:szCs w:val="28"/>
              </w:rPr>
            </w:pPr>
            <w:r>
              <w:rPr>
                <w:rFonts w:hint="eastAsia" w:ascii="仿宋" w:hAnsi="仿宋" w:eastAsia="仿宋"/>
                <w:sz w:val="28"/>
                <w:szCs w:val="28"/>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160000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tcPr>
          <w:p>
            <w:pPr>
              <w:ind w:firstLine="560"/>
              <w:jc w:val="center"/>
              <w:spacing w:line="500" w:lineRule="exact"/>
              <w:rPr>
                <w:rFonts w:ascii="仿宋" w:hAnsi="仿宋" w:eastAsia="仿宋"/>
                <w:sz w:val="28"/>
                <w:szCs w:val="28"/>
              </w:rPr>
            </w:pPr>
            <w:r>
              <w:rPr>
                <w:rFonts w:hint="eastAsia" w:ascii="仿宋" w:hAnsi="仿宋" w:eastAsia="仿宋"/>
                <w:sz w:val="28"/>
                <w:szCs w:val="28"/>
              </w:rPr>
              <w:t xml:space="preserve">140000</w:t>
            </w:r>
            <w:r/>
          </w:p>
        </w:tc>
      </w:tr>
    </w:tbl>
    <w:p>
      <w:pPr>
        <w:ind w:firstLine="560"/>
        <w:spacing w:line="500" w:lineRule="exact"/>
        <w:rPr>
          <w:rFonts w:ascii="黑体" w:hAnsi="黑体" w:eastAsia="黑体"/>
          <w:sz w:val="28"/>
          <w:szCs w:val="28"/>
        </w:rPr>
        <w:outlineLvl w:val="1"/>
      </w:pPr>
      <w:r/>
      <w:bookmarkStart w:id="64" w:name="_Toc26688"/>
      <w:r>
        <w:rPr>
          <w:rFonts w:hint="eastAsia" w:ascii="黑体" w:hAnsi="黑体" w:eastAsia="黑体"/>
          <w:sz w:val="28"/>
          <w:szCs w:val="28"/>
        </w:rPr>
        <w:t xml:space="preserve">二、服务内容及要求</w:t>
      </w:r>
      <w:bookmarkEnd w:id="64"/>
      <w:r>
        <w:rPr>
          <w:rFonts w:hint="eastAsia" w:ascii="黑体" w:hAnsi="黑体" w:eastAsia="黑体"/>
          <w:sz w:val="28"/>
          <w:szCs w:val="28"/>
        </w:rPr>
        <w:t xml:space="preserve">（采购包1、采购包2）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（一）延包技术服务任务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1.成立机构及业务培训：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指导、协助第二轮土地承包到期后再延长30年工作各镇及村组成立机构，开展延包工作相关讲座培训等。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2.资料收集：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根据项目实施需要，收集农村土地承包经营权确权登记颁证成果、农村集体产权制度改革成果、最新的行政区划数据、高精度影像图、第三次国土调查年度变更数据、</w:t>
      </w:r>
      <w:r>
        <w:rPr>
          <w:rFonts w:hint="eastAsia" w:ascii="仿宋" w:hAnsi="仿宋" w:eastAsia="仿宋"/>
          <w:sz w:val="28"/>
          <w:szCs w:val="28"/>
          <w:lang w:eastAsia="zh-CN"/>
        </w:rPr>
        <w:t xml:space="preserve">“三区三线”</w:t>
      </w:r>
      <w:r>
        <w:rPr>
          <w:rFonts w:hint="eastAsia" w:ascii="仿宋" w:hAnsi="仿宋" w:eastAsia="仿宋"/>
          <w:sz w:val="28"/>
          <w:szCs w:val="28"/>
        </w:rPr>
        <w:t xml:space="preserve">数据</w:t>
      </w:r>
      <w:r>
        <w:rPr>
          <w:rFonts w:hint="eastAsia" w:ascii="仿宋" w:hAnsi="仿宋" w:eastAsia="仿宋"/>
          <w:sz w:val="28"/>
          <w:szCs w:val="28"/>
          <w:lang w:eastAsia="zh-CN"/>
        </w:rPr>
        <w:t xml:space="preserve">，以及</w:t>
      </w:r>
      <w:r>
        <w:rPr>
          <w:rFonts w:hint="eastAsia" w:ascii="仿宋" w:hAnsi="仿宋" w:eastAsia="仿宋"/>
          <w:sz w:val="28"/>
          <w:szCs w:val="28"/>
        </w:rPr>
        <w:t xml:space="preserve">近年来农村土地转用、征收等形成的成果资料。对收集到的数据进行分析处理，为延包工作打好数据基础。</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3.摸底核实：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第二轮土地承包资料、村组原始台账等相关资料，对作业区域内农村土地承包情况开展摸底核实。协助村组摸清第二轮土地承包以来承包农户及家庭成员、承包地变化的情况，掌握承包地确权登记颁证情况、土地变化现状、存在的纠纷矛盾和历史遗留问题，了解农户延包意愿。根据摸底核实情况，做好不同延包类型的数据梳理和信息核对工作，同时根据如皋市</w:t>
      </w:r>
      <w:r>
        <w:rPr>
          <w:rFonts w:ascii="仿宋" w:hAnsi="仿宋" w:eastAsia="仿宋"/>
          <w:sz w:val="28"/>
          <w:szCs w:val="28"/>
        </w:rPr>
        <w:t xml:space="preserve">“</w:t>
      </w:r>
      <w:r>
        <w:rPr>
          <w:rFonts w:hint="eastAsia" w:ascii="仿宋" w:hAnsi="仿宋" w:eastAsia="仿宋"/>
          <w:sz w:val="28"/>
          <w:szCs w:val="28"/>
        </w:rPr>
        <w:t xml:space="preserve">包园丈</w:t>
      </w:r>
      <w:r>
        <w:rPr>
          <w:rFonts w:ascii="仿宋" w:hAnsi="仿宋" w:eastAsia="仿宋"/>
          <w:sz w:val="28"/>
          <w:szCs w:val="28"/>
        </w:rPr>
        <w:t xml:space="preserve">”</w:t>
      </w:r>
      <w:r>
        <w:rPr>
          <w:rFonts w:hint="eastAsia" w:ascii="仿宋" w:hAnsi="仿宋" w:eastAsia="仿宋"/>
          <w:sz w:val="28"/>
          <w:szCs w:val="28"/>
        </w:rPr>
        <w:t xml:space="preserve">特色情况进行核对前的数据梳理，在二轮延包工作中对如皋“包园丈”地块进行处理，完善地块找补情况，对三地找补地块进行实地确认，矢量化。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4.开展调查和实测指界：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地籍调查规程》（GB/T42547-2023）以及《农村土地承包经营权调查规程》（NY/T2537）有关规定，开展土地承包经营权调查，依托最新土地调查成果，对农村土地承包经营权的自然状况、权属状况和其它状况开展调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实际情况可采用野外调绘法、现场实测法等多种指界方法，在当地村组延包工作小组的指认下，结合外业现状，在调查底图（影像图）上勾绘出地块，填写预编码，同时在相关统计表中填写对应于图上的预编码及土地利用类型、等级、备注等其他信息。完成按户制作农民土地承包示意图等地籍调查相关工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5.制定方案：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基于摸底调查与实测指界的工作成果，摸清作业区域内延包工作过程中遇到的各类矛盾，进行分类汇总分析，协助村组因地制宜制定矛盾解决方案。根据汇总分析的调查成果，针对特殊人群、特殊情况制定有针对性的延包具体方案和办法，指导镇、村、组按规定拟定延包方案，确保相关措施符合</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、政策要求，充分反映村民意愿，并按要求进行公示和上报。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6.审核公示：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二轮到期延包成果须村延包工作小组审核，并协助村组进行公示。相关权利人提出异议的，进行核实、修正并再次公示。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7.标准数据库建设：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按照《农村土地承包经营权确权登记数据库规范</w:t>
      </w:r>
      <w:r>
        <w:rPr>
          <w:rFonts w:hint="eastAsia" w:ascii="仿宋" w:hAnsi="仿宋" w:eastAsia="仿宋"/>
          <w:sz w:val="28"/>
          <w:szCs w:val="28"/>
          <w:lang w:eastAsia="zh-CN"/>
        </w:rPr>
        <w:t xml:space="preserve">（</w:t>
      </w:r>
      <w:r>
        <w:rPr>
          <w:rFonts w:hint="eastAsia" w:ascii="仿宋" w:hAnsi="仿宋" w:eastAsia="仿宋"/>
          <w:sz w:val="28"/>
          <w:szCs w:val="28"/>
        </w:rPr>
        <w:t xml:space="preserve">修订</w:t>
      </w:r>
      <w:r>
        <w:rPr>
          <w:rFonts w:hint="eastAsia" w:ascii="仿宋" w:hAnsi="仿宋" w:eastAsia="仿宋"/>
          <w:sz w:val="28"/>
          <w:szCs w:val="28"/>
          <w:lang w:eastAsia="zh-CN"/>
        </w:rPr>
        <w:t xml:space="preserve">）</w:t>
      </w:r>
      <w:r>
        <w:rPr>
          <w:rFonts w:hint="eastAsia" w:ascii="仿宋" w:hAnsi="仿宋" w:eastAsia="仿宋"/>
          <w:sz w:val="28"/>
          <w:szCs w:val="28"/>
        </w:rPr>
        <w:t xml:space="preserve">》报批稿（2016-09-07）进行延包数据库标准化建库，根据外业指界、实测情况以及延包方案具体要求，进行内业图形编辑、属性编辑，将外业填写的统计表中的编号及其他信息填写到数据表中，并以地块编码为连接字段，将地块名称，权利人名称，合同面积，地类，等级等属性进行关联，将调查的地块与户籍信息关联挂接，补全界址点，界址线信息，将矢量数据按照国家网签平台数据要求建立完整的数据库，确保质检符合汇交的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8.签订合同：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根据公示结果，及时进行延包数据平台的数据更新与延包数据汇交等工作。按照《农村土地</w:t>
      </w:r>
      <w:r>
        <w:rPr>
          <w:rFonts w:hint="eastAsia" w:ascii="仿宋" w:hAnsi="仿宋" w:eastAsia="仿宋"/>
          <w:sz w:val="28"/>
          <w:szCs w:val="28"/>
          <w:lang w:eastAsia="zh-CN"/>
        </w:rPr>
        <w:t xml:space="preserve">（</w:t>
      </w:r>
      <w:r>
        <w:rPr>
          <w:rFonts w:hint="eastAsia" w:ascii="仿宋" w:hAnsi="仿宋" w:eastAsia="仿宋"/>
          <w:sz w:val="28"/>
          <w:szCs w:val="28"/>
        </w:rPr>
        <w:t xml:space="preserve">耕地</w:t>
      </w:r>
      <w:r>
        <w:rPr>
          <w:rFonts w:hint="eastAsia" w:ascii="仿宋" w:hAnsi="仿宋" w:eastAsia="仿宋"/>
          <w:sz w:val="28"/>
          <w:szCs w:val="28"/>
          <w:lang w:eastAsia="zh-CN"/>
        </w:rPr>
        <w:t xml:space="preserve">）</w:t>
      </w:r>
      <w:r>
        <w:rPr>
          <w:rFonts w:hint="eastAsia" w:ascii="仿宋" w:hAnsi="仿宋" w:eastAsia="仿宋"/>
          <w:sz w:val="28"/>
          <w:szCs w:val="28"/>
        </w:rPr>
        <w:t xml:space="preserve">承包合同</w:t>
      </w:r>
      <w:r>
        <w:rPr>
          <w:rFonts w:hint="eastAsia" w:ascii="仿宋" w:hAnsi="仿宋" w:eastAsia="仿宋"/>
          <w:sz w:val="28"/>
          <w:szCs w:val="28"/>
          <w:lang w:eastAsia="zh-CN"/>
        </w:rPr>
        <w:t xml:space="preserve">（</w:t>
      </w:r>
      <w:r>
        <w:rPr>
          <w:rFonts w:hint="eastAsia" w:ascii="仿宋" w:hAnsi="仿宋" w:eastAsia="仿宋"/>
          <w:sz w:val="28"/>
          <w:szCs w:val="28"/>
        </w:rPr>
        <w:t xml:space="preserve">家庭承包方式</w:t>
      </w:r>
      <w:r>
        <w:rPr>
          <w:rFonts w:hint="eastAsia" w:ascii="仿宋" w:hAnsi="仿宋" w:eastAsia="仿宋"/>
          <w:sz w:val="28"/>
          <w:szCs w:val="28"/>
          <w:lang w:eastAsia="zh-CN"/>
        </w:rPr>
        <w:t xml:space="preserve">）</w:t>
      </w:r>
      <w:r>
        <w:rPr>
          <w:rFonts w:hint="eastAsia" w:ascii="仿宋" w:hAnsi="仿宋" w:eastAsia="仿宋"/>
          <w:sz w:val="28"/>
          <w:szCs w:val="28"/>
        </w:rPr>
        <w:t xml:space="preserve">示范文本》要求，生成电子合同文本，协助村组根据需要签订包括但不限于承包合同在内的相关材料，</w:t>
      </w:r>
      <w:r>
        <w:rPr>
          <w:rFonts w:hint="eastAsia" w:ascii="仿宋" w:hAnsi="仿宋" w:eastAsia="仿宋"/>
          <w:sz w:val="28"/>
          <w:szCs w:val="28"/>
          <w:lang w:eastAsia="zh-CN"/>
        </w:rPr>
        <w:t xml:space="preserve">及时</w:t>
      </w:r>
      <w:r>
        <w:rPr>
          <w:rFonts w:hint="eastAsia" w:ascii="仿宋" w:hAnsi="仿宋" w:eastAsia="仿宋"/>
          <w:sz w:val="28"/>
          <w:szCs w:val="28"/>
        </w:rPr>
        <w:t xml:space="preserve">提供相关服务。 </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9.数据移交和资料归档：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做好二轮到期延包数据的移交和文件材料的扫描、归档，并配合相关部门完成档案移交等相应工作，确保各项工作顺利开展。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10.配合验收：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配合市、镇（街道）对村、组二轮延包工作的验收。</w:t>
      </w:r>
      <w:r/>
    </w:p>
    <w:p>
      <w:pPr>
        <w:ind w:firstLine="560"/>
        <w:spacing w:line="500" w:lineRule="exact"/>
        <w:tabs>
          <w:tab w:val="center" w:pos="4677" w:leader="none"/>
        </w:tabs>
        <w:rPr>
          <w:rFonts w:ascii="仿宋" w:hAnsi="仿宋" w:eastAsia="仿宋"/>
          <w:sz w:val="28"/>
          <w:szCs w:val="28"/>
        </w:rPr>
      </w:pPr>
      <w:r>
        <w:rPr>
          <w:rFonts w:hint="eastAsia" w:ascii="仿宋" w:hAnsi="仿宋" w:eastAsia="仿宋"/>
          <w:sz w:val="28"/>
          <w:szCs w:val="28"/>
        </w:rPr>
        <w:t xml:space="preserve">11.技术指导、平台建设和数据汇交（仅限</w:t>
      </w:r>
      <w:r>
        <w:rPr>
          <w:rFonts w:hint="eastAsia" w:ascii="黑体" w:hAnsi="黑体" w:eastAsia="黑体"/>
          <w:sz w:val="28"/>
          <w:szCs w:val="28"/>
        </w:rPr>
        <w:t xml:space="preserve">采购包</w:t>
      </w:r>
      <w:r>
        <w:rPr>
          <w:rFonts w:hint="eastAsia" w:ascii="仿宋" w:hAnsi="仿宋" w:eastAsia="仿宋"/>
          <w:sz w:val="28"/>
          <w:szCs w:val="28"/>
        </w:rPr>
        <w:t xml:space="preserve">1）：</w:t>
      </w:r>
      <w:r/>
    </w:p>
    <w:p>
      <w:pPr>
        <w:ind w:firstLine="560"/>
        <w:spacing w:line="500" w:lineRule="exact"/>
        <w:tabs>
          <w:tab w:val="center" w:pos="4677" w:leader="none"/>
        </w:tabs>
        <w:rPr>
          <w:rFonts w:ascii="仿宋" w:hAnsi="仿宋" w:eastAsia="仿宋"/>
          <w:sz w:val="28"/>
          <w:szCs w:val="28"/>
        </w:rPr>
      </w:pPr>
      <w:r>
        <w:rPr>
          <w:rFonts w:hint="eastAsia" w:ascii="仿宋" w:hAnsi="仿宋" w:eastAsia="仿宋"/>
          <w:sz w:val="28"/>
          <w:szCs w:val="28"/>
        </w:rPr>
        <w:t xml:space="preserve">负责所有中标单位的业务人员培训和技术指导；负责全市二轮延包数据的整合、汇交；负责土地承包经营权平台建设（满足日常管理维护，实现市、镇、村互联互动），并与不动产登记系统对接，实现数据共享。</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（二）不动产登记服务任务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收集农村土地承包合同、地籍调查成果、原土地承包经营权证书、身份证明等一切承包经营权延包登记材料，组织农户填写不动产登记申请书、询问记录等各类材料签字，并拍照存档，完成已调查地籍成果在不动产地籍管理系统落宗，完成登记信息在不动产登记信息管理系统录入，完成登记审批表、不动产权证书打印，完成农村土地承包经营权地籍库数据与登记库数据挂接及校验，建立符合不动产登记数据库标准的农村土地承包权登记数据汇交库等农村土地承包经营权登记发证工作。</w:t>
      </w:r>
      <w:r>
        <w:rPr>
          <w:rFonts w:hint="eastAsia" w:ascii="仿宋" w:hAnsi="仿宋" w:eastAsia="仿宋"/>
          <w:sz w:val="28"/>
          <w:szCs w:val="28"/>
          <w:lang w:eastAsia="zh-CN"/>
        </w:rPr>
        <w:t xml:space="preserve">其间</w:t>
      </w:r>
      <w:r>
        <w:rPr>
          <w:rFonts w:hint="eastAsia" w:ascii="仿宋" w:hAnsi="仿宋" w:eastAsia="仿宋"/>
          <w:sz w:val="28"/>
          <w:szCs w:val="28"/>
        </w:rPr>
        <w:t xml:space="preserve">，若成交供应商需与现有不动产登记信息管理系统、地籍管理系统对接的，成交供应商应自行与系统开发单位完成对接事宜，不得以任何理由延误地籍调查成果落宗、登记发证等工作。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1.按照《地籍调查规程》（GB/T 42547-2023）要求，对所有承包地块开展地籍调查，形成地籍调查成果，包括地籍调查表（经相邻权利人签字确认的承包地块分布图可作为地籍调查成果资料）、界址点坐标成果表、宗地图、农村土地承包合同、身份证明等（电子版和纸质版）。基于二轮延包权籍调查成果，在不动产地籍管理系统完成数据批量入库，落宗入库工作包括：属性信息（调查表、承包方信息、发包方信息）；图形信息（承包宗地、承包宗地界址线、承包宗地界址点）；实现承包经营权等高频不动产登记业务自助申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对符合不动产登记要求的宗地，组织农户填写不动产登记申请书、询问记录等各类材料签字，并拍照留存；提交不动产登记申请书、农村土地承包合同、询问记录、地籍调查成果、原土地承包经营权证书、身份证明等延包登记材料，在不动产登记信息管理系统完成登记信息录入、不动产登记审批表打印、不动产权证书打印、贴图。</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3.建立符合不动产登记数据库标准的农村土地承包权登记数据汇交库。</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4.对不符合不动产登记要求的地块，另行处理。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5.农村土地承包经营权二轮延包登记材料和地籍调查成果（未登记）整理归档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（1）根据《中华人民共和国档案法》《中华人民共和国保守国家秘密法》《纸质档案数字化技术规范》（DA/T31—2017）《档案著录规则》（DA/T18—2022）《文书档案文件级目录数据交换格式与著录细则》</w:t>
      </w:r>
      <w:r>
        <w:rPr>
          <w:rFonts w:hint="eastAsia" w:ascii="仿宋" w:hAnsi="仿宋" w:eastAsia="仿宋"/>
          <w:sz w:val="28"/>
          <w:szCs w:val="28"/>
          <w:lang w:eastAsia="zh-CN"/>
        </w:rPr>
        <w:t xml:space="preserve">（</w:t>
      </w:r>
      <w:r>
        <w:rPr>
          <w:rFonts w:hint="eastAsia" w:ascii="仿宋" w:hAnsi="仿宋" w:eastAsia="仿宋"/>
          <w:sz w:val="28"/>
          <w:szCs w:val="28"/>
        </w:rPr>
        <w:t xml:space="preserve">DB35/T161-2002</w:t>
      </w:r>
      <w:r>
        <w:rPr>
          <w:rFonts w:hint="eastAsia" w:ascii="仿宋" w:hAnsi="仿宋" w:eastAsia="仿宋"/>
          <w:sz w:val="28"/>
          <w:szCs w:val="28"/>
          <w:lang w:eastAsia="zh-CN"/>
        </w:rPr>
        <w:t xml:space="preserve">）</w:t>
      </w:r>
      <w:r>
        <w:rPr>
          <w:rFonts w:hint="eastAsia" w:ascii="仿宋" w:hAnsi="仿宋" w:eastAsia="仿宋"/>
          <w:sz w:val="28"/>
          <w:szCs w:val="28"/>
        </w:rPr>
        <w:t xml:space="preserve">《档案移交与接收规范》</w:t>
      </w:r>
      <w:r>
        <w:rPr>
          <w:rFonts w:hint="eastAsia" w:ascii="仿宋" w:hAnsi="仿宋" w:eastAsia="仿宋"/>
          <w:sz w:val="28"/>
          <w:szCs w:val="28"/>
          <w:lang w:eastAsia="zh-CN"/>
        </w:rPr>
        <w:t xml:space="preserve">（</w:t>
      </w:r>
      <w:r>
        <w:rPr>
          <w:rFonts w:hint="eastAsia" w:ascii="仿宋" w:hAnsi="仿宋" w:eastAsia="仿宋"/>
          <w:sz w:val="28"/>
          <w:szCs w:val="28"/>
        </w:rPr>
        <w:t xml:space="preserve">DB32/T 5157-2025</w:t>
      </w:r>
      <w:r>
        <w:rPr>
          <w:rFonts w:hint="eastAsia" w:ascii="仿宋" w:hAnsi="仿宋" w:eastAsia="仿宋"/>
          <w:sz w:val="28"/>
          <w:szCs w:val="28"/>
          <w:lang w:eastAsia="zh-CN"/>
        </w:rPr>
        <w:t xml:space="preserve">）</w:t>
      </w:r>
      <w:r>
        <w:rPr>
          <w:rFonts w:hint="eastAsia" w:ascii="仿宋" w:hAnsi="仿宋" w:eastAsia="仿宋"/>
          <w:sz w:val="28"/>
          <w:szCs w:val="28"/>
        </w:rPr>
        <w:t xml:space="preserve">《江苏省自然资源档案管理办法》及采购单位的档案整理规范，做好农村土地承包经营权不动产登记材料（包含但不限于不动产登记申请书、农村土地承包合同、地籍调查成果、询问记录、原土地承包经营权证书、身份证明、登记及地籍调查签字照片、各类大图等）的整理、扫描、归档工作。具体工作任务如下：</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整理、归档：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①交接：指定专人做好文件材料的清点交接工作，并做好移交记录。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②修整：将材料上的金属物剔除，对破损的文件进行托裱、修复，对字迹模糊或易褪变的文件进行复印，复印件与原件一并归档。幅面大于A4 的材料，应按A4 大小折叠整齐，并预留出装订边际。</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③排序：遵循“先结果后佐证”的原则进行排序。佐证材料按照材料形成的先后顺序进行排列。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④编页：对所有有字页面依次编写页码。</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⑤编目：卷内目录设置顺序号、文号、责任者、题名、 日期、页号、备注等项目，且与案卷所附内容一一对应。除去表头，一般 15行，个别情况如18行以内可人工调整为一页。最后一页若有不满格情况，内容可留白，表格需存在，且每一页都必须有表头，页边距上下为 2.5CM，左2.8CM</w:t>
      </w:r>
      <w:r>
        <w:rPr>
          <w:rFonts w:hint="eastAsia" w:ascii="仿宋" w:hAnsi="仿宋" w:eastAsia="仿宋"/>
          <w:sz w:val="28"/>
          <w:szCs w:val="28"/>
          <w:lang w:eastAsia="zh-CN"/>
        </w:rPr>
        <w:t xml:space="preserve">，</w:t>
      </w:r>
      <w:r>
        <w:rPr>
          <w:rFonts w:hint="eastAsia" w:ascii="仿宋" w:hAnsi="仿宋" w:eastAsia="仿宋"/>
          <w:sz w:val="28"/>
          <w:szCs w:val="28"/>
        </w:rPr>
        <w:t xml:space="preserve">右2.6CM。</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⑥打印封皮：根据采购单位的格式要求，打印案卷封皮及卷内备考表，并加盖立卷人、检查人私章。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⑦装订案卷：案卷采用三孔一线的方式进行装订。若案卷张数超过 60 张（双面打印的计 1 张）须双线装订，且案卷不宜过厚，一般不超过 2cm。</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⑧装盒印章：将整理好的档案按顺序装入档案盒中。在档案盒的脊背和封面加盖统一规格的数字、字母印章。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⑨排架入库：将装好盒的档案按照排架规则有序地放入库房档案密集架中。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⑩数据库挂接：将扫描好的电子档案资料与档案数据库进行挂接。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扫描：</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①档案扫描：使用扫描仪对文件材料进行扫描，形成指定电子格式文件。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②图像处理：检查所扫描图像的质量，特别是检查图像是否清晰、有无缺页、影像方向是否正确。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③文件命名：严格按照档号命名规则对生成的图像信息以相应的档号进行命名。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④数据校对：对扫描图像与相应数据信息链接的准确性进行检查。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⑤数据挂接：建立目录数据和档案图像之间的一一对应关系，并根据采购方要求将档案数据上传挂接至指定档案系统。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⑥数据备份；将扫描图像和相关信息及时拷贝到硬盘上，一式三份，异地保存。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（2）地籍调查成果（未登记）整理归档（注：由成交供应商免费完成。）</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未登记的地籍调查成果移交给各镇（区）自然资源所（分局）归档。按照一户一袋排序装盒，每盒编号，并按盒号形成电子查询表。袋封面和电子查询表中需注明村、组、户家庭成员姓名、不动产单元码。</w:t>
      </w:r>
      <w:r/>
    </w:p>
    <w:p>
      <w:pPr>
        <w:ind w:firstLine="560"/>
        <w:spacing w:line="500" w:lineRule="exact"/>
        <w:rPr>
          <w:rFonts w:ascii="黑体" w:hAnsi="黑体" w:eastAsia="黑体"/>
          <w:sz w:val="28"/>
          <w:szCs w:val="28"/>
        </w:rPr>
        <w:outlineLvl w:val="1"/>
      </w:pPr>
      <w:r/>
      <w:bookmarkStart w:id="65" w:name="_Toc16316"/>
      <w:r>
        <w:rPr>
          <w:rFonts w:hint="eastAsia" w:ascii="黑体" w:hAnsi="黑体" w:eastAsia="黑体"/>
          <w:sz w:val="28"/>
          <w:szCs w:val="28"/>
        </w:rPr>
        <w:t xml:space="preserve">三、服务要求</w:t>
      </w:r>
      <w:bookmarkEnd w:id="65"/>
      <w:r/>
      <w:r/>
    </w:p>
    <w:p>
      <w:pPr>
        <w:ind w:firstLine="560"/>
        <w:spacing w:line="500" w:lineRule="exact"/>
        <w:rPr>
          <w:rFonts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一</w:t>
      </w:r>
      <w:r>
        <w:rPr>
          <w:rFonts w:hint="eastAsia" w:ascii="仿宋" w:hAnsi="仿宋" w:eastAsia="仿宋"/>
          <w:sz w:val="28"/>
          <w:szCs w:val="28"/>
          <w:lang w:val="zh-CN"/>
        </w:rPr>
        <w:t xml:space="preserve">）</w:t>
      </w:r>
      <w:r>
        <w:rPr>
          <w:rFonts w:hint="eastAsia" w:ascii="仿宋" w:hAnsi="仿宋" w:eastAsia="仿宋"/>
          <w:sz w:val="28"/>
          <w:szCs w:val="28"/>
        </w:rPr>
        <w:t xml:space="preserve">人员基本要求</w:t>
      </w:r>
      <w:r>
        <w:rPr>
          <w:rFonts w:hint="eastAsia" w:ascii="仿宋" w:hAnsi="仿宋" w:eastAsia="仿宋"/>
          <w:b/>
          <w:bCs/>
          <w:sz w:val="28"/>
          <w:szCs w:val="28"/>
        </w:rPr>
        <w:t xml:space="preserve">（采购包1、采购包2）</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每个采购包需配备1名项目负责人，1名技术负责人，1名质量负责人和至少2</w:t>
      </w:r>
      <w:r>
        <w:rPr>
          <w:rFonts w:hint="eastAsia" w:ascii="仿宋" w:hAnsi="仿宋" w:eastAsia="仿宋"/>
          <w:sz w:val="28"/>
          <w:szCs w:val="28"/>
        </w:rPr>
        <w:t xml:space="preserve">0</w:t>
      </w:r>
      <w:r>
        <w:rPr>
          <w:rFonts w:hint="eastAsia" w:ascii="仿宋" w:hAnsi="仿宋" w:eastAsia="仿宋"/>
          <w:sz w:val="28"/>
          <w:szCs w:val="28"/>
          <w:lang w:val="zh-CN"/>
        </w:rPr>
        <w:t xml:space="preserve">名实施人员，其中项目负责人、技术负责人和质量负责人须具有测绘类高级工程师及以上职称。</w:t>
      </w:r>
      <w:r/>
    </w:p>
    <w:p>
      <w:pPr>
        <w:ind w:firstLine="562"/>
        <w:spacing w:line="500" w:lineRule="exact"/>
        <w:rPr>
          <w:rFonts w:ascii="仿宋" w:hAnsi="仿宋" w:eastAsia="仿宋"/>
          <w:sz w:val="28"/>
          <w:szCs w:val="28"/>
          <w:lang w:val="zh-CN"/>
        </w:rPr>
      </w:pPr>
      <w:r>
        <w:rPr>
          <w:rFonts w:hint="eastAsia" w:ascii="仿宋" w:hAnsi="仿宋" w:eastAsia="仿宋"/>
          <w:b/>
          <w:bCs/>
          <w:sz w:val="28"/>
          <w:szCs w:val="28"/>
          <w:lang w:val="zh-CN"/>
        </w:rPr>
        <w:t xml:space="preserve">注：提供项目组人员名单以及上述需要提供职称证书人员的证明材料，投标时上传至资格符合性材料中，未提供或提供不全者按无效标处理。</w:t>
      </w:r>
      <w:r/>
    </w:p>
    <w:p>
      <w:pPr>
        <w:ind w:firstLine="560"/>
        <w:spacing w:line="500" w:lineRule="exact"/>
        <w:rPr>
          <w:rFonts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二</w:t>
      </w:r>
      <w:r>
        <w:rPr>
          <w:rFonts w:hint="eastAsia" w:ascii="仿宋" w:hAnsi="仿宋" w:eastAsia="仿宋"/>
          <w:sz w:val="28"/>
          <w:szCs w:val="28"/>
          <w:lang w:val="zh-CN"/>
        </w:rPr>
        <w:t xml:space="preserve">）</w:t>
      </w:r>
      <w:r>
        <w:rPr>
          <w:rFonts w:hint="eastAsia" w:ascii="仿宋" w:hAnsi="仿宋" w:eastAsia="仿宋"/>
          <w:sz w:val="28"/>
          <w:szCs w:val="28"/>
        </w:rPr>
        <w:t xml:space="preserve">成果技术要求</w:t>
      </w:r>
      <w:r>
        <w:rPr>
          <w:rFonts w:hint="eastAsia" w:ascii="仿宋" w:hAnsi="仿宋" w:eastAsia="仿宋"/>
          <w:b/>
          <w:bCs/>
          <w:sz w:val="28"/>
          <w:szCs w:val="28"/>
        </w:rPr>
        <w:t xml:space="preserve">（采购包1、采购包2）</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主要包括数据库成果、图件成果、文字成果等。 </w:t>
      </w:r>
      <w:r/>
    </w:p>
    <w:p>
      <w:pPr>
        <w:ind w:firstLine="560"/>
        <w:spacing w:line="500" w:lineRule="exact"/>
        <w:rPr>
          <w:rFonts w:ascii="仿宋" w:hAnsi="仿宋" w:eastAsia="仿宋"/>
          <w:sz w:val="28"/>
          <w:szCs w:val="28"/>
          <w:lang w:val="zh-CN"/>
        </w:rPr>
      </w:pPr>
      <w:r/>
      <w:bookmarkStart w:id="66" w:name="OLE_LINK4"/>
      <w:r>
        <w:rPr>
          <w:rFonts w:hint="eastAsia" w:ascii="仿宋" w:hAnsi="仿宋" w:eastAsia="仿宋"/>
          <w:sz w:val="28"/>
          <w:szCs w:val="28"/>
          <w:lang w:val="zh-CN"/>
        </w:rPr>
        <w:t xml:space="preserve">1</w:t>
      </w:r>
      <w:r>
        <w:rPr>
          <w:rFonts w:hint="eastAsia" w:ascii="仿宋" w:hAnsi="仿宋" w:eastAsia="仿宋"/>
          <w:sz w:val="28"/>
          <w:szCs w:val="28"/>
        </w:rPr>
        <w:t xml:space="preserve">.</w:t>
      </w:r>
      <w:r>
        <w:rPr>
          <w:rFonts w:hint="eastAsia" w:ascii="仿宋" w:hAnsi="仿宋" w:eastAsia="仿宋"/>
          <w:sz w:val="28"/>
          <w:szCs w:val="28"/>
          <w:lang w:val="zh-CN"/>
        </w:rPr>
        <w:t xml:space="preserve">数据库成果</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农村土地承包经营权延包数据库（</w:t>
      </w:r>
      <w:r>
        <w:rPr>
          <w:rFonts w:hint="eastAsia" w:ascii="仿宋" w:hAnsi="仿宋" w:eastAsia="仿宋"/>
          <w:sz w:val="28"/>
          <w:szCs w:val="28"/>
        </w:rPr>
        <w:t xml:space="preserve">含矢量图层，符合农业农村局数据管理与不动产登记中心平台数据管理要求。</w:t>
      </w:r>
      <w:r>
        <w:rPr>
          <w:rFonts w:hint="eastAsia" w:ascii="仿宋" w:hAnsi="仿宋" w:eastAsia="仿宋"/>
          <w:sz w:val="28"/>
          <w:szCs w:val="28"/>
          <w:lang w:val="zh-CN"/>
        </w:rPr>
        <w:t xml:space="preserve">）。</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2</w:t>
      </w:r>
      <w:r>
        <w:rPr>
          <w:rFonts w:hint="eastAsia" w:ascii="仿宋" w:hAnsi="仿宋" w:eastAsia="仿宋"/>
          <w:sz w:val="28"/>
          <w:szCs w:val="28"/>
        </w:rPr>
        <w:t xml:space="preserve">.</w:t>
      </w:r>
      <w:r>
        <w:rPr>
          <w:rFonts w:hint="eastAsia" w:ascii="仿宋" w:hAnsi="仿宋" w:eastAsia="仿宋"/>
          <w:sz w:val="28"/>
          <w:szCs w:val="28"/>
          <w:lang w:val="zh-CN"/>
        </w:rPr>
        <w:t xml:space="preserve">图件表格成果</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（1）摸底</w:t>
      </w:r>
      <w:r>
        <w:rPr>
          <w:rFonts w:hint="eastAsia" w:ascii="仿宋" w:hAnsi="仿宋" w:eastAsia="仿宋"/>
          <w:sz w:val="28"/>
          <w:szCs w:val="28"/>
        </w:rPr>
        <w:t xml:space="preserve">核实</w:t>
      </w:r>
      <w:r>
        <w:rPr>
          <w:rFonts w:hint="eastAsia" w:ascii="仿宋" w:hAnsi="仿宋" w:eastAsia="仿宋"/>
          <w:sz w:val="28"/>
          <w:szCs w:val="28"/>
          <w:lang w:val="zh-CN"/>
        </w:rPr>
        <w:t xml:space="preserve">表；</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（2）发包方调查表；</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（3）承包方调查表；</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（4）公示结果归户表；</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（5）承包合同；</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（6）地块</w:t>
      </w:r>
      <w:r>
        <w:rPr>
          <w:rFonts w:hint="eastAsia" w:ascii="仿宋" w:hAnsi="仿宋" w:eastAsia="仿宋"/>
          <w:sz w:val="28"/>
          <w:szCs w:val="28"/>
        </w:rPr>
        <w:t xml:space="preserve">宗地</w:t>
      </w:r>
      <w:r>
        <w:rPr>
          <w:rFonts w:hint="eastAsia" w:ascii="仿宋" w:hAnsi="仿宋" w:eastAsia="仿宋"/>
          <w:sz w:val="28"/>
          <w:szCs w:val="28"/>
          <w:lang w:val="zh-CN"/>
        </w:rPr>
        <w:t xml:space="preserve">图；</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7</w:t>
      </w:r>
      <w:r>
        <w:rPr>
          <w:rFonts w:hint="eastAsia" w:ascii="仿宋" w:hAnsi="仿宋" w:eastAsia="仿宋"/>
          <w:sz w:val="28"/>
          <w:szCs w:val="28"/>
          <w:lang w:val="zh-CN"/>
        </w:rPr>
        <w:t xml:space="preserve">）</w:t>
      </w:r>
      <w:r>
        <w:rPr>
          <w:rFonts w:hint="eastAsia" w:ascii="仿宋" w:hAnsi="仿宋" w:eastAsia="仿宋"/>
          <w:sz w:val="28"/>
          <w:szCs w:val="28"/>
        </w:rPr>
        <w:t xml:space="preserve">地籍调查表</w:t>
      </w:r>
      <w:r>
        <w:rPr>
          <w:rFonts w:hint="eastAsia" w:ascii="仿宋" w:hAnsi="仿宋" w:eastAsia="仿宋"/>
          <w:sz w:val="28"/>
          <w:szCs w:val="28"/>
          <w:lang w:val="zh-CN"/>
        </w:rPr>
        <w:t xml:space="preserve">；</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8</w:t>
      </w:r>
      <w:r>
        <w:rPr>
          <w:rFonts w:hint="eastAsia" w:ascii="仿宋" w:hAnsi="仿宋" w:eastAsia="仿宋"/>
          <w:sz w:val="28"/>
          <w:szCs w:val="28"/>
          <w:lang w:val="zh-CN"/>
        </w:rPr>
        <w:t xml:space="preserve">）</w:t>
      </w:r>
      <w:r>
        <w:rPr>
          <w:rFonts w:hint="eastAsia" w:ascii="仿宋" w:hAnsi="仿宋" w:eastAsia="仿宋"/>
          <w:sz w:val="28"/>
          <w:szCs w:val="28"/>
        </w:rPr>
        <w:t xml:space="preserve">其他材料。</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文字报告成果</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（1）第二轮土地承包到期后再延长30年第三方服务工作报告；</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（2）第二轮土地承包到期后再延长30年第三方服务技术报告。</w:t>
      </w:r>
      <w:bookmarkEnd w:id="66"/>
      <w:r/>
      <w:r/>
    </w:p>
    <w:p>
      <w:pPr>
        <w:ind w:firstLine="560"/>
        <w:spacing w:line="500" w:lineRule="exact"/>
        <w:rPr>
          <w:rFonts w:ascii="仿宋" w:hAnsi="仿宋" w:eastAsia="仿宋"/>
          <w:sz w:val="28"/>
          <w:szCs w:val="28"/>
          <w:lang w:val="zh-CN"/>
        </w:rPr>
      </w:pPr>
      <w:r>
        <w:rPr>
          <w:rFonts w:hint="eastAsia" w:ascii="仿宋" w:hAnsi="仿宋" w:eastAsia="仿宋"/>
          <w:sz w:val="28"/>
          <w:szCs w:val="28"/>
        </w:rPr>
        <w:t xml:space="preserve">（三）</w:t>
      </w:r>
      <w:r>
        <w:rPr>
          <w:rFonts w:hint="eastAsia" w:ascii="仿宋" w:hAnsi="仿宋" w:eastAsia="仿宋"/>
          <w:sz w:val="28"/>
          <w:szCs w:val="28"/>
          <w:lang w:eastAsia="zh-CN"/>
        </w:rPr>
        <w:t xml:space="preserve">保密</w:t>
      </w:r>
      <w:r>
        <w:rPr>
          <w:rFonts w:hint="eastAsia" w:ascii="仿宋" w:hAnsi="仿宋" w:eastAsia="仿宋"/>
          <w:sz w:val="28"/>
          <w:szCs w:val="28"/>
          <w:lang w:val="zh-CN"/>
        </w:rPr>
        <w:t xml:space="preserve">要求</w:t>
      </w:r>
      <w:r>
        <w:rPr>
          <w:rFonts w:hint="eastAsia" w:ascii="仿宋" w:hAnsi="仿宋" w:eastAsia="仿宋"/>
          <w:b/>
          <w:bCs/>
          <w:sz w:val="28"/>
          <w:szCs w:val="28"/>
          <w:lang w:val="zh-CN"/>
        </w:rPr>
        <w:t xml:space="preserve">（采购包1、采购包2）</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1</w:t>
      </w:r>
      <w:r>
        <w:rPr>
          <w:rFonts w:hint="eastAsia" w:ascii="仿宋" w:hAnsi="仿宋" w:eastAsia="仿宋"/>
          <w:sz w:val="28"/>
          <w:szCs w:val="28"/>
        </w:rPr>
        <w:t xml:space="preserve">.</w:t>
      </w:r>
      <w:r>
        <w:rPr>
          <w:rFonts w:hint="eastAsia" w:ascii="仿宋" w:hAnsi="仿宋" w:eastAsia="仿宋"/>
          <w:sz w:val="28"/>
          <w:szCs w:val="28"/>
          <w:lang w:val="zh-CN"/>
        </w:rPr>
        <w:t xml:space="preserve">项目质量必须严格按照国家规范及江苏省、南通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2</w:t>
      </w:r>
      <w:r>
        <w:rPr>
          <w:rFonts w:hint="eastAsia" w:ascii="仿宋" w:hAnsi="仿宋" w:eastAsia="仿宋"/>
          <w:sz w:val="28"/>
          <w:szCs w:val="28"/>
        </w:rPr>
        <w:t xml:space="preserve">.</w:t>
      </w:r>
      <w:r>
        <w:rPr>
          <w:rFonts w:hint="eastAsia" w:ascii="仿宋" w:hAnsi="仿宋" w:eastAsia="仿宋"/>
          <w:sz w:val="28"/>
          <w:szCs w:val="28"/>
          <w:lang w:val="zh-CN"/>
        </w:rPr>
        <w:t xml:space="preserve">在项目实施期间供应商应遵守项目现场及采购人的各项规章制度。</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供应商在项目实施期间应无条件的接受采购人的监督管理，提出的问题要及时整改。</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4</w:t>
      </w:r>
      <w:r>
        <w:rPr>
          <w:rFonts w:hint="eastAsia" w:ascii="仿宋" w:hAnsi="仿宋" w:eastAsia="仿宋"/>
          <w:sz w:val="28"/>
          <w:szCs w:val="28"/>
        </w:rPr>
        <w:t xml:space="preserve">.</w:t>
      </w:r>
      <w:r>
        <w:rPr>
          <w:rFonts w:hint="eastAsia" w:ascii="仿宋" w:hAnsi="仿宋" w:eastAsia="仿宋"/>
          <w:sz w:val="28"/>
          <w:szCs w:val="28"/>
          <w:lang w:val="zh-CN"/>
        </w:rPr>
        <w:t xml:space="preserve">为了保证项目的正常完成，投标单位须在投标文件中提供进度计划及进度保证措施方案。</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5</w:t>
      </w:r>
      <w:r>
        <w:rPr>
          <w:rFonts w:hint="eastAsia" w:ascii="仿宋" w:hAnsi="仿宋" w:eastAsia="仿宋"/>
          <w:sz w:val="28"/>
          <w:szCs w:val="28"/>
        </w:rPr>
        <w:t xml:space="preserve">.</w:t>
      </w:r>
      <w:r>
        <w:rPr>
          <w:rFonts w:hint="eastAsia" w:ascii="仿宋" w:hAnsi="仿宋" w:eastAsia="仿宋"/>
          <w:sz w:val="28"/>
          <w:szCs w:val="28"/>
          <w:lang w:val="zh-CN"/>
        </w:rPr>
        <w:t xml:space="preserve">投标人必须对所提供服务等知识产权方面的一切产权关系负全部责任，由此而引起的法律纠纷以及费用投标人须全部承担。</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6</w:t>
      </w:r>
      <w:r>
        <w:rPr>
          <w:rFonts w:hint="eastAsia" w:ascii="仿宋" w:hAnsi="仿宋" w:eastAsia="仿宋"/>
          <w:sz w:val="28"/>
          <w:szCs w:val="28"/>
        </w:rPr>
        <w:t xml:space="preserve">.</w:t>
      </w:r>
      <w:r>
        <w:rPr>
          <w:rFonts w:hint="eastAsia" w:ascii="仿宋" w:hAnsi="仿宋" w:eastAsia="仿宋"/>
          <w:sz w:val="28"/>
          <w:szCs w:val="28"/>
          <w:lang w:val="zh-CN"/>
        </w:rPr>
        <w:t xml:space="preserve">与本项目有关的所有质量、安全问题均由供应商终身负责，如因上述原因造成的一切后果均由供应商自行承担，与他人无涉。</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7</w:t>
      </w:r>
      <w:r>
        <w:rPr>
          <w:rFonts w:hint="eastAsia" w:ascii="仿宋" w:hAnsi="仿宋" w:eastAsia="仿宋"/>
          <w:sz w:val="28"/>
          <w:szCs w:val="28"/>
        </w:rPr>
        <w:t xml:space="preserve">.</w:t>
      </w:r>
      <w:r>
        <w:rPr>
          <w:rFonts w:hint="eastAsia" w:ascii="仿宋" w:hAnsi="仿宋" w:eastAsia="仿宋"/>
          <w:sz w:val="28"/>
          <w:szCs w:val="28"/>
          <w:lang w:val="zh-CN"/>
        </w:rPr>
        <w:t xml:space="preserve">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ind w:firstLine="560"/>
        <w:spacing w:line="500" w:lineRule="exact"/>
        <w:rPr>
          <w:rFonts w:ascii="仿宋" w:hAnsi="仿宋" w:eastAsia="仿宋"/>
          <w:sz w:val="28"/>
          <w:szCs w:val="28"/>
        </w:rPr>
      </w:pPr>
      <w:r>
        <w:rPr>
          <w:rFonts w:hint="eastAsia" w:ascii="仿宋" w:hAnsi="仿宋" w:eastAsia="仿宋"/>
          <w:sz w:val="28"/>
          <w:szCs w:val="28"/>
          <w:lang w:val="zh-CN"/>
        </w:rPr>
        <w:t xml:space="preserve">（</w:t>
      </w:r>
      <w:r>
        <w:rPr>
          <w:rFonts w:hint="eastAsia" w:ascii="仿宋" w:hAnsi="仿宋" w:eastAsia="仿宋"/>
          <w:sz w:val="28"/>
          <w:szCs w:val="28"/>
        </w:rPr>
        <w:t xml:space="preserve">四</w:t>
      </w:r>
      <w:r>
        <w:rPr>
          <w:rFonts w:hint="eastAsia" w:ascii="仿宋" w:hAnsi="仿宋" w:eastAsia="仿宋"/>
          <w:sz w:val="28"/>
          <w:szCs w:val="28"/>
          <w:lang w:val="zh-CN"/>
        </w:rPr>
        <w:t xml:space="preserve">）</w:t>
      </w:r>
      <w:r>
        <w:rPr>
          <w:rFonts w:hint="eastAsia" w:ascii="仿宋" w:hAnsi="仿宋" w:eastAsia="仿宋"/>
          <w:sz w:val="28"/>
          <w:szCs w:val="28"/>
        </w:rPr>
        <w:t xml:space="preserve">数据汇交等</w:t>
      </w:r>
      <w:r>
        <w:rPr>
          <w:rFonts w:hint="eastAsia" w:ascii="仿宋" w:hAnsi="仿宋" w:eastAsia="仿宋"/>
          <w:b/>
          <w:bCs/>
          <w:sz w:val="28"/>
          <w:szCs w:val="28"/>
        </w:rPr>
        <w:t xml:space="preserve">（采购包1）</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供应商应另负责全市的延包工作技术指导、培训，平台建设和数据汇交。</w:t>
      </w:r>
      <w:r/>
    </w:p>
    <w:p>
      <w:pPr>
        <w:ind w:firstLine="560"/>
        <w:spacing w:line="500" w:lineRule="exact"/>
        <w:rPr>
          <w:rFonts w:ascii="黑体" w:hAnsi="黑体" w:eastAsia="黑体"/>
          <w:sz w:val="28"/>
          <w:szCs w:val="28"/>
        </w:rPr>
        <w:outlineLvl w:val="1"/>
      </w:pPr>
      <w:r/>
      <w:bookmarkStart w:id="67" w:name="_Toc20108"/>
      <w:r>
        <w:rPr>
          <w:rFonts w:hint="eastAsia" w:ascii="黑体" w:hAnsi="黑体" w:eastAsia="黑体"/>
          <w:sz w:val="28"/>
          <w:szCs w:val="28"/>
        </w:rPr>
        <w:t xml:space="preserve">四、技术标准与依据</w:t>
      </w:r>
      <w:bookmarkEnd w:id="67"/>
      <w:r>
        <w:rPr>
          <w:rFonts w:hint="eastAsia" w:ascii="黑体" w:hAnsi="黑体" w:eastAsia="黑体"/>
          <w:sz w:val="28"/>
          <w:szCs w:val="28"/>
        </w:rPr>
        <w:t xml:space="preserve">（采购包1、采购包2）</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rPr>
        <w:t xml:space="preserve">（一）</w:t>
      </w:r>
      <w:r>
        <w:rPr>
          <w:rFonts w:hint="eastAsia" w:ascii="仿宋" w:hAnsi="仿宋" w:eastAsia="仿宋"/>
          <w:bCs/>
          <w:sz w:val="28"/>
          <w:szCs w:val="28"/>
          <w:lang w:val="zh-CN"/>
        </w:rPr>
        <w:t xml:space="preserve">主要技术指标要求：</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1</w:t>
      </w:r>
      <w:r>
        <w:rPr>
          <w:rFonts w:hint="eastAsia" w:ascii="仿宋" w:hAnsi="仿宋" w:eastAsia="仿宋"/>
          <w:bCs/>
          <w:sz w:val="28"/>
          <w:szCs w:val="28"/>
        </w:rPr>
        <w:t xml:space="preserve">.</w:t>
      </w:r>
      <w:r>
        <w:rPr>
          <w:rFonts w:hint="eastAsia" w:ascii="仿宋" w:hAnsi="仿宋" w:eastAsia="仿宋"/>
          <w:bCs/>
          <w:sz w:val="28"/>
          <w:szCs w:val="28"/>
          <w:lang w:val="zh-CN"/>
        </w:rPr>
        <w:t xml:space="preserve">坐标系统</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采用2000国家大地坐标系（CGCS2000）。</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地图投影采用高斯—克吕格投影，3度分带，中央子午线为120°。</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2</w:t>
      </w:r>
      <w:r>
        <w:rPr>
          <w:rFonts w:hint="eastAsia" w:ascii="仿宋" w:hAnsi="仿宋" w:eastAsia="仿宋"/>
          <w:bCs/>
          <w:sz w:val="28"/>
          <w:szCs w:val="28"/>
        </w:rPr>
        <w:t xml:space="preserve">.</w:t>
      </w:r>
      <w:r>
        <w:rPr>
          <w:rFonts w:hint="eastAsia" w:ascii="仿宋" w:hAnsi="仿宋" w:eastAsia="仿宋"/>
          <w:bCs/>
          <w:sz w:val="28"/>
          <w:szCs w:val="28"/>
          <w:lang w:val="zh-CN"/>
        </w:rPr>
        <w:t xml:space="preserve">高程系统</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采用1985国家高程基准。</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3</w:t>
      </w:r>
      <w:r>
        <w:rPr>
          <w:rFonts w:hint="eastAsia" w:ascii="仿宋" w:hAnsi="仿宋" w:eastAsia="仿宋"/>
          <w:bCs/>
          <w:sz w:val="28"/>
          <w:szCs w:val="28"/>
        </w:rPr>
        <w:t xml:space="preserve">.</w:t>
      </w:r>
      <w:r>
        <w:rPr>
          <w:rFonts w:hint="eastAsia" w:ascii="仿宋" w:hAnsi="仿宋" w:eastAsia="仿宋"/>
          <w:bCs/>
          <w:sz w:val="28"/>
          <w:szCs w:val="28"/>
          <w:lang w:val="zh-CN"/>
        </w:rPr>
        <w:t xml:space="preserve">比例尺</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比例尺不低于1:2000。</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4</w:t>
      </w:r>
      <w:r>
        <w:rPr>
          <w:rFonts w:hint="eastAsia" w:ascii="仿宋" w:hAnsi="仿宋" w:eastAsia="仿宋"/>
          <w:bCs/>
          <w:sz w:val="28"/>
          <w:szCs w:val="28"/>
        </w:rPr>
        <w:t xml:space="preserve">.</w:t>
      </w:r>
      <w:r>
        <w:rPr>
          <w:rFonts w:hint="eastAsia" w:ascii="仿宋" w:hAnsi="仿宋" w:eastAsia="仿宋"/>
          <w:bCs/>
          <w:sz w:val="28"/>
          <w:szCs w:val="28"/>
          <w:lang w:val="zh-CN"/>
        </w:rPr>
        <w:t xml:space="preserve">计量单位</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（1）长度单位采用米（m），统计汇总登记采用千米（km），小数点后保留两位有效数字。</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（2）面积计算单位采用亩（mu），面积统计汇总单位采用亩（mu），保留2位小数。</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w:t>
      </w:r>
      <w:r>
        <w:rPr>
          <w:rFonts w:hint="eastAsia" w:ascii="仿宋" w:hAnsi="仿宋" w:eastAsia="仿宋"/>
          <w:bCs/>
          <w:sz w:val="28"/>
          <w:szCs w:val="28"/>
        </w:rPr>
        <w:t xml:space="preserve">3</w:t>
      </w:r>
      <w:r>
        <w:rPr>
          <w:rFonts w:hint="eastAsia" w:ascii="仿宋" w:hAnsi="仿宋" w:eastAsia="仿宋"/>
          <w:bCs/>
          <w:sz w:val="28"/>
          <w:szCs w:val="28"/>
          <w:lang w:val="zh-CN"/>
        </w:rPr>
        <w:t xml:space="preserve">）界址点坐标x，y分别取7位和8位整数，小数点后取3位。</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5.面积量算</w:t>
      </w:r>
      <w:r/>
    </w:p>
    <w:p>
      <w:pPr>
        <w:ind w:firstLine="560"/>
        <w:spacing w:line="500" w:lineRule="exact"/>
        <w:rPr>
          <w:rFonts w:ascii="仿宋" w:hAnsi="仿宋" w:eastAsia="仿宋"/>
          <w:bCs/>
          <w:sz w:val="28"/>
          <w:szCs w:val="28"/>
        </w:rPr>
      </w:pPr>
      <w:r>
        <w:rPr>
          <w:rFonts w:hint="eastAsia" w:ascii="仿宋" w:hAnsi="仿宋" w:eastAsia="仿宋"/>
          <w:bCs/>
          <w:sz w:val="28"/>
          <w:szCs w:val="28"/>
          <w:lang w:val="zh-CN"/>
        </w:rPr>
        <w:t xml:space="preserve">面积量算，平原地区面积采用地块水平投影面积，坡地等地块地表倾斜面的面积通过改正系数计算。改正系数可在外业调查时按照地块实测面积和调绘面积计算获得。</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（二）本项目适合的</w:t>
      </w:r>
      <w:r>
        <w:rPr>
          <w:rFonts w:hint="eastAsia" w:ascii="仿宋" w:hAnsi="仿宋" w:eastAsia="仿宋"/>
          <w:bCs/>
          <w:sz w:val="28"/>
          <w:szCs w:val="28"/>
          <w:lang w:eastAsia="zh-CN"/>
        </w:rPr>
        <w:t xml:space="preserve">法律法规</w:t>
      </w:r>
      <w:r>
        <w:rPr>
          <w:rFonts w:hint="eastAsia" w:ascii="仿宋" w:hAnsi="仿宋" w:eastAsia="仿宋"/>
          <w:bCs/>
          <w:sz w:val="28"/>
          <w:szCs w:val="28"/>
        </w:rPr>
        <w:t xml:space="preserve">及需执行的国家相关标准、行业标准、地方标准或者其他标准、规范，包括但不限于以下技术标准与依据：</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w:t>
      </w:r>
      <w:r>
        <w:fldChar w:fldCharType="begin"/>
      </w:r>
      <w:r>
        <w:instrText xml:space="preserve"> HYPERLINK "https://baike.baidu.com/item/%</w:instrText>
      </w:r>
      <w:r>
        <w:instrText xml:space="preserve">E4%B8%AD%E5%8D%8E%E4%BA%BA%E6%B0%91%E5%85%B1%E5%92%8C%E5%9B%BD%E6%B0%91%E6%B3%95%E5%85%B8/19435116?fromModule=lemma_inlink" \t "https://baike.baidu.com/item/%E4%B8%AD%E5%8D%8E%E4%BA%BA%E6%B0%91%E5%85%B1%E5%92%8C%E5%9B%BD%E7%89%A9%E6%9D%83%E6%B3%95/_blank" </w:instrText>
      </w:r>
      <w:r>
        <w:fldChar w:fldCharType="separate"/>
      </w:r>
      <w:r>
        <w:rPr>
          <w:rFonts w:hint="eastAsia" w:ascii="仿宋" w:hAnsi="仿宋" w:eastAsia="仿宋"/>
          <w:bCs/>
          <w:sz w:val="28"/>
          <w:szCs w:val="28"/>
          <w:lang w:val="zh-CN"/>
        </w:rPr>
        <w:t xml:space="preserve">中华人民共和国民法典</w:t>
      </w:r>
      <w:r>
        <w:rPr>
          <w:rFonts w:hint="eastAsia" w:ascii="仿宋" w:hAnsi="仿宋" w:eastAsia="仿宋"/>
          <w:bCs/>
          <w:sz w:val="28"/>
          <w:szCs w:val="28"/>
          <w:lang w:val="zh-CN"/>
        </w:rPr>
        <w:fldChar w:fldCharType="end"/>
      </w:r>
      <w:r>
        <w:rPr>
          <w:rFonts w:hint="eastAsia" w:ascii="仿宋" w:hAnsi="仿宋" w:eastAsia="仿宋"/>
          <w:bCs/>
          <w:sz w:val="28"/>
          <w:szCs w:val="28"/>
          <w:lang w:val="zh-CN"/>
        </w:rPr>
        <w:t xml:space="preserve">》</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《中华人民共和国土地管理法》</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《中华人民共和国农村土地承包法》</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《中华人民共和国农村集体经济组织法》</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《农村土地承包合同管理办法》</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《农村土地承包经营权调查规程》（NY/T2537）</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《农村土地（耕地）承包合同（家庭承包方式） 示范文本》</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《不动产登记暂行条例》</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《不动产登记暂行条例实施细则》</w:t>
      </w:r>
      <w:r/>
    </w:p>
    <w:p>
      <w:pPr>
        <w:ind w:firstLine="560"/>
        <w:spacing w:line="500" w:lineRule="exact"/>
        <w:rPr>
          <w:rFonts w:ascii="仿宋" w:hAnsi="仿宋" w:eastAsia="仿宋"/>
          <w:bCs/>
          <w:sz w:val="28"/>
          <w:szCs w:val="28"/>
        </w:rPr>
      </w:pPr>
      <w:r>
        <w:rPr>
          <w:rFonts w:hint="eastAsia" w:ascii="仿宋" w:hAnsi="仿宋" w:eastAsia="仿宋"/>
          <w:bCs/>
          <w:sz w:val="28"/>
          <w:szCs w:val="28"/>
          <w:lang w:val="zh-CN"/>
        </w:rPr>
        <w:t xml:space="preserve">《江苏省农村土地承包经营权确权登记颁证档案管理实施办法》</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35958-2018农村土地承包经营权要素编码规则</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NY/T 2539-2016 农村土地承包经营权确权登记数据库规范</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NY/T 2537-2014 农村土地承包经营权调查规程</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21010-2017 土地利用现状分类</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13989-2012 国家基本比例尺地形图分幅与编号</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18314-2009 全球定位系统（GPS）测量规范</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CH/T 2009-2010 全球定位系统实时动态测量（RTK）技术规范</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2260-2007 中华人民共和国行政区划代码</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13923-2006 基础地理信息要素分类与代码</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TD/T 1066-2021 不动产登记数据库标准</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CH/T 1001-2005 测绘技术总结编写规定</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CH/T 1004-2005 测绘技术设计规定</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24356-2009 测绘成果质量检查与验收</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18316—2008 数字测绘成果质量检查与验收</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GB/T 42547-2023《地籍调查规程》 </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TD/T 1095-2024 《不动产登记规程》 </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rPr>
        <w:t xml:space="preserve">农业农村部办公厅《</w:t>
      </w:r>
      <w:r>
        <w:rPr>
          <w:rFonts w:hint="eastAsia" w:ascii="仿宋" w:hAnsi="仿宋" w:eastAsia="仿宋"/>
          <w:bCs/>
          <w:sz w:val="28"/>
          <w:szCs w:val="28"/>
          <w:lang w:val="zh-CN"/>
        </w:rPr>
        <w:t xml:space="preserve">第二轮土地承包到期后再延长30年工作规程（</w:t>
      </w:r>
      <w:r>
        <w:rPr>
          <w:rFonts w:hint="eastAsia" w:ascii="仿宋" w:hAnsi="仿宋" w:eastAsia="仿宋"/>
          <w:bCs/>
          <w:sz w:val="28"/>
          <w:szCs w:val="28"/>
        </w:rPr>
        <w:t xml:space="preserve">试行</w:t>
      </w:r>
      <w:r>
        <w:rPr>
          <w:rFonts w:hint="eastAsia" w:ascii="仿宋" w:hAnsi="仿宋" w:eastAsia="仿宋"/>
          <w:bCs/>
          <w:sz w:val="28"/>
          <w:szCs w:val="28"/>
          <w:lang w:val="zh-CN"/>
        </w:rPr>
        <w:t xml:space="preserve">）</w:t>
      </w:r>
      <w:r>
        <w:rPr>
          <w:rFonts w:hint="eastAsia" w:ascii="仿宋" w:hAnsi="仿宋" w:eastAsia="仿宋"/>
          <w:bCs/>
          <w:sz w:val="28"/>
          <w:szCs w:val="28"/>
        </w:rPr>
        <w:t xml:space="preserve">》</w:t>
      </w:r>
      <w:r>
        <w:rPr>
          <w:rFonts w:hint="eastAsia" w:ascii="仿宋" w:hAnsi="仿宋" w:eastAsia="仿宋"/>
          <w:bCs/>
          <w:sz w:val="28"/>
          <w:szCs w:val="28"/>
          <w:lang w:val="zh-CN"/>
        </w:rPr>
        <w:t xml:space="preserve">（农办政改〔2023〕7号）</w:t>
      </w:r>
      <w:r/>
    </w:p>
    <w:p>
      <w:pPr>
        <w:ind w:firstLine="560"/>
        <w:spacing w:line="500" w:lineRule="exact"/>
        <w:rPr>
          <w:rFonts w:ascii="仿宋" w:hAnsi="仿宋" w:eastAsia="仿宋"/>
          <w:bCs/>
          <w:sz w:val="28"/>
          <w:szCs w:val="28"/>
          <w:lang w:val="zh-CN"/>
        </w:rPr>
      </w:pPr>
      <w:r>
        <w:rPr>
          <w:rFonts w:hint="eastAsia" w:ascii="仿宋" w:hAnsi="仿宋" w:eastAsia="仿宋"/>
          <w:bCs/>
          <w:sz w:val="28"/>
          <w:szCs w:val="28"/>
          <w:lang w:val="zh-CN"/>
        </w:rPr>
        <w:t xml:space="preserve">《土地承包经营权和土地经营权登记操作规范（试行）》（自然资发〔2022〕198 号） </w:t>
      </w:r>
      <w:r/>
    </w:p>
    <w:p>
      <w:pPr>
        <w:ind w:firstLine="560"/>
        <w:spacing w:line="500" w:lineRule="exact"/>
        <w:rPr>
          <w:rFonts w:ascii="仿宋" w:hAnsi="仿宋" w:eastAsia="仿宋"/>
          <w:sz w:val="28"/>
          <w:szCs w:val="28"/>
        </w:rPr>
      </w:pPr>
      <w:r>
        <w:rPr>
          <w:rFonts w:hint="eastAsia" w:ascii="仿宋" w:hAnsi="仿宋" w:eastAsia="仿宋"/>
          <w:bCs/>
          <w:sz w:val="28"/>
          <w:szCs w:val="28"/>
          <w:lang w:val="zh-CN"/>
        </w:rPr>
        <w:t xml:space="preserve">中共中央、国务院《关于保持土地承包关系稳定并长久不变的意见》（中发〔2018〕36 号） </w:t>
      </w:r>
      <w:r>
        <w:rPr>
          <w:rFonts w:hint="eastAsia" w:ascii="仿宋" w:hAnsi="仿宋" w:eastAsia="仿宋"/>
          <w:bCs/>
          <w:sz w:val="28"/>
          <w:szCs w:val="28"/>
        </w:rPr>
        <w:t xml:space="preserve">。</w:t>
      </w:r>
      <w:r/>
    </w:p>
    <w:p>
      <w:pPr>
        <w:ind w:firstLine="560"/>
        <w:spacing w:line="500" w:lineRule="exact"/>
        <w:rPr>
          <w:rFonts w:ascii="黑体" w:hAnsi="黑体" w:eastAsia="黑体"/>
          <w:sz w:val="28"/>
          <w:szCs w:val="28"/>
        </w:rPr>
        <w:outlineLvl w:val="1"/>
      </w:pPr>
      <w:r/>
      <w:bookmarkStart w:id="68" w:name="_Toc11201"/>
      <w:r>
        <w:rPr>
          <w:rFonts w:hint="eastAsia" w:ascii="黑体" w:hAnsi="黑体" w:eastAsia="黑体"/>
          <w:sz w:val="28"/>
          <w:szCs w:val="28"/>
        </w:rPr>
        <w:t xml:space="preserve">五、服务期限和地点</w:t>
      </w:r>
      <w:bookmarkEnd w:id="68"/>
      <w:r>
        <w:rPr>
          <w:rFonts w:hint="eastAsia" w:ascii="黑体" w:hAnsi="黑体" w:eastAsia="黑体"/>
          <w:sz w:val="28"/>
          <w:szCs w:val="28"/>
        </w:rPr>
        <w:t xml:space="preserve">（采购包1、采购包2）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服务期限：2028年8月底前，完成每个镇所有村的土地承包经营权合同签订、登记及证书发放工作，并完成资料归档。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地点：采购人指定</w:t>
      </w:r>
      <w:r/>
    </w:p>
    <w:p>
      <w:pPr>
        <w:ind w:firstLine="560"/>
        <w:spacing w:line="500" w:lineRule="exact"/>
        <w:rPr>
          <w:rFonts w:ascii="黑体" w:hAnsi="黑体" w:eastAsia="黑体"/>
          <w:sz w:val="28"/>
          <w:szCs w:val="28"/>
        </w:rPr>
        <w:outlineLvl w:val="1"/>
      </w:pPr>
      <w:r/>
      <w:bookmarkStart w:id="69" w:name="_Toc23266"/>
      <w:r>
        <w:rPr>
          <w:rFonts w:hint="eastAsia" w:ascii="黑体" w:hAnsi="黑体" w:eastAsia="黑体"/>
          <w:sz w:val="28"/>
          <w:szCs w:val="28"/>
        </w:rPr>
        <w:t xml:space="preserve">六、验收方案</w:t>
      </w:r>
      <w:bookmarkEnd w:id="69"/>
      <w:r>
        <w:rPr>
          <w:rFonts w:hint="eastAsia" w:ascii="黑体" w:hAnsi="黑体" w:eastAsia="黑体"/>
          <w:sz w:val="28"/>
          <w:szCs w:val="28"/>
        </w:rPr>
        <w:t xml:space="preserve">（采购包1、采购包2）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项目流程及完成的成果符合采购方要求。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在接到中标单位以书面形式提出验收申请后，在</w:t>
      </w:r>
      <w:r>
        <w:rPr>
          <w:rFonts w:hint="eastAsia" w:ascii="仿宋" w:hAnsi="仿宋" w:eastAsia="仿宋"/>
          <w:sz w:val="28"/>
          <w:szCs w:val="28"/>
          <w:u w:val="single"/>
        </w:rPr>
        <w:t xml:space="preserve">7</w:t>
      </w:r>
      <w:r>
        <w:rPr>
          <w:rFonts w:hint="eastAsia" w:ascii="仿宋" w:hAnsi="仿宋" w:eastAsia="仿宋"/>
          <w:sz w:val="28"/>
          <w:szCs w:val="28"/>
        </w:rPr>
        <w:t xml:space="preserve">个工作日内及时组织相关专业技术人员，必要时邀请采购办等相关部门共同参与验收，并出具验收报告，作为支付货款的依据。</w:t>
      </w:r>
      <w:r/>
    </w:p>
    <w:p>
      <w:pPr>
        <w:ind w:firstLine="560"/>
        <w:spacing w:line="500" w:lineRule="exact"/>
        <w:rPr>
          <w:rFonts w:ascii="黑体" w:hAnsi="黑体" w:eastAsia="黑体"/>
          <w:sz w:val="28"/>
          <w:szCs w:val="28"/>
        </w:rPr>
        <w:outlineLvl w:val="1"/>
      </w:pPr>
      <w:r/>
      <w:bookmarkStart w:id="70" w:name="_Toc3631"/>
      <w:r>
        <w:rPr>
          <w:rFonts w:hint="eastAsia" w:ascii="黑体" w:hAnsi="黑体" w:eastAsia="黑体"/>
          <w:sz w:val="28"/>
          <w:szCs w:val="28"/>
        </w:rPr>
        <w:t xml:space="preserve">七、后续</w:t>
      </w:r>
      <w:r>
        <w:rPr>
          <w:rFonts w:hint="eastAsia" w:ascii="黑体" w:hAnsi="黑体" w:eastAsia="黑体"/>
          <w:sz w:val="28"/>
          <w:szCs w:val="28"/>
          <w:lang w:val="zh-CN"/>
        </w:rPr>
        <w:t xml:space="preserve">服务保证</w:t>
      </w:r>
      <w:r>
        <w:rPr>
          <w:rFonts w:hint="eastAsia" w:ascii="黑体" w:hAnsi="黑体" w:eastAsia="黑体"/>
          <w:sz w:val="28"/>
          <w:szCs w:val="28"/>
        </w:rPr>
        <w:t xml:space="preserve">期限</w:t>
      </w:r>
      <w:bookmarkEnd w:id="70"/>
      <w:r>
        <w:rPr>
          <w:rFonts w:hint="eastAsia" w:ascii="黑体" w:hAnsi="黑体" w:eastAsia="黑体"/>
          <w:sz w:val="28"/>
          <w:szCs w:val="28"/>
        </w:rPr>
        <w:t xml:space="preserve">（采购包1、采购包2）</w:t>
      </w:r>
      <w:r/>
    </w:p>
    <w:p>
      <w:pPr>
        <w:ind w:firstLine="560"/>
        <w:spacing w:line="500" w:lineRule="exact"/>
        <w:rPr>
          <w:rFonts w:ascii="黑体" w:hAnsi="黑体" w:eastAsia="黑体"/>
          <w:sz w:val="28"/>
          <w:szCs w:val="28"/>
        </w:rPr>
      </w:pPr>
      <w:r>
        <w:rPr>
          <w:rFonts w:hint="eastAsia" w:ascii="仿宋" w:hAnsi="仿宋" w:eastAsia="仿宋"/>
          <w:sz w:val="28"/>
          <w:szCs w:val="28"/>
        </w:rPr>
        <w:t xml:space="preserve">自交货并验收合格之日起计年。</w:t>
      </w:r>
      <w:r/>
    </w:p>
    <w:p>
      <w:pPr>
        <w:ind w:firstLine="560"/>
        <w:spacing w:line="500" w:lineRule="exact"/>
        <w:rPr>
          <w:rFonts w:ascii="黑体" w:hAnsi="黑体" w:eastAsia="黑体"/>
          <w:sz w:val="28"/>
          <w:szCs w:val="28"/>
        </w:rPr>
        <w:outlineLvl w:val="1"/>
      </w:pPr>
      <w:r/>
      <w:bookmarkStart w:id="71" w:name="_Toc13163"/>
      <w:r>
        <w:rPr>
          <w:rFonts w:hint="eastAsia" w:ascii="黑体" w:hAnsi="黑体" w:eastAsia="黑体"/>
          <w:sz w:val="28"/>
          <w:szCs w:val="28"/>
        </w:rPr>
        <w:t xml:space="preserve">八、后续服务要求</w:t>
      </w:r>
      <w:bookmarkEnd w:id="71"/>
      <w:r>
        <w:rPr>
          <w:rFonts w:hint="eastAsia" w:ascii="黑体" w:hAnsi="黑体" w:eastAsia="黑体"/>
          <w:sz w:val="28"/>
          <w:szCs w:val="28"/>
        </w:rPr>
        <w:t xml:space="preserve">（采购包1、采购包2）</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zh-CN"/>
        </w:rPr>
        <w:t xml:space="preserve">供应商应按照通过最终成果检验的要求进行质量控制，质量保证措施应全面、具体、安全、合理、切实可行、责任明确。</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3.供应商需提供必要的技术支持，协助采购人完成其他需要供应商配合的服务。</w:t>
      </w:r>
      <w:r/>
    </w:p>
    <w:p>
      <w:pPr>
        <w:ind w:firstLine="560"/>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4.供应商应严格遵守服务合约，项目完成以后，如采购人有需要供应商配合的服务，供应商必须予以配合，协助采购人完善项目内容。</w:t>
      </w:r>
      <w:r/>
    </w:p>
    <w:p>
      <w:pPr>
        <w:ind w:firstLine="560"/>
        <w:spacing w:line="500" w:lineRule="exact"/>
        <w:rPr>
          <w:rFonts w:ascii="仿宋" w:hAnsi="仿宋" w:eastAsia="仿宋"/>
          <w:sz w:val="28"/>
          <w:szCs w:val="28"/>
        </w:rPr>
      </w:pPr>
      <w:r>
        <w:rPr>
          <w:rFonts w:hint="eastAsia" w:ascii="仿宋" w:hAnsi="仿宋" w:eastAsia="仿宋" w:cs="仿宋"/>
          <w:sz w:val="28"/>
          <w:szCs w:val="28"/>
          <w:lang w:val="zh-CN"/>
        </w:rPr>
        <w:t xml:space="preserve">5.此项目要求提供多样化技术支持服务，处理出现的各种问题，以保证工作的正常运行。二轮延包完成后质保期为一年，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ind w:firstLine="560"/>
        <w:spacing w:line="500" w:lineRule="exact"/>
        <w:rPr>
          <w:rFonts w:ascii="黑体" w:hAnsi="黑体" w:eastAsia="黑体"/>
          <w:sz w:val="28"/>
          <w:szCs w:val="28"/>
        </w:rPr>
        <w:outlineLvl w:val="1"/>
      </w:pPr>
      <w:r/>
      <w:bookmarkStart w:id="72" w:name="_Toc17082"/>
      <w:r>
        <w:rPr>
          <w:rFonts w:hint="eastAsia" w:ascii="黑体" w:hAnsi="黑体" w:eastAsia="黑体"/>
          <w:sz w:val="28"/>
          <w:szCs w:val="28"/>
        </w:rPr>
        <w:t xml:space="preserve">九、付款方式</w:t>
      </w:r>
      <w:bookmarkEnd w:id="72"/>
      <w:r>
        <w:rPr>
          <w:rFonts w:hint="eastAsia" w:ascii="黑体" w:hAnsi="黑体" w:eastAsia="黑体"/>
          <w:sz w:val="28"/>
          <w:szCs w:val="28"/>
        </w:rPr>
        <w:t xml:space="preserve">（采购包1、采购包2）</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合同签订后，预付估算工作量的30％款项；</w:t>
      </w:r>
      <w:r>
        <w:rPr>
          <w:rFonts w:hint="eastAsia" w:ascii="仿宋" w:hAnsi="仿宋" w:eastAsia="仿宋"/>
          <w:sz w:val="28"/>
          <w:szCs w:val="28"/>
          <w:lang w:val="zh-CN"/>
        </w:rPr>
        <w:t xml:space="preserve">完成阶段</w:t>
      </w:r>
      <w:r>
        <w:rPr>
          <w:rFonts w:hint="eastAsia" w:ascii="仿宋" w:hAnsi="仿宋" w:eastAsia="仿宋"/>
          <w:sz w:val="28"/>
          <w:szCs w:val="28"/>
        </w:rPr>
        <w:t xml:space="preserve">性</w:t>
      </w:r>
      <w:r>
        <w:rPr>
          <w:rFonts w:hint="eastAsia" w:ascii="仿宋" w:hAnsi="仿宋" w:eastAsia="仿宋"/>
          <w:sz w:val="28"/>
          <w:szCs w:val="28"/>
          <w:lang w:val="zh-CN"/>
        </w:rPr>
        <w:t xml:space="preserve">二轮延包工作后，支付</w:t>
      </w:r>
      <w:r>
        <w:rPr>
          <w:rFonts w:hint="eastAsia" w:ascii="仿宋" w:hAnsi="仿宋" w:eastAsia="仿宋"/>
          <w:sz w:val="28"/>
          <w:szCs w:val="28"/>
        </w:rPr>
        <w:t xml:space="preserve">估算工作量</w:t>
      </w:r>
      <w:r>
        <w:rPr>
          <w:rFonts w:hint="eastAsia" w:ascii="仿宋" w:hAnsi="仿宋" w:eastAsia="仿宋"/>
          <w:sz w:val="28"/>
          <w:szCs w:val="28"/>
          <w:lang w:eastAsia="zh-CN"/>
        </w:rPr>
        <w:t xml:space="preserve">的</w:t>
      </w:r>
      <w:r>
        <w:rPr>
          <w:rFonts w:hint="eastAsia" w:ascii="仿宋" w:hAnsi="仿宋" w:eastAsia="仿宋"/>
          <w:sz w:val="28"/>
          <w:szCs w:val="28"/>
        </w:rPr>
        <w:t xml:space="preserve">3</w:t>
      </w:r>
      <w:r>
        <w:rPr>
          <w:rFonts w:hint="eastAsia" w:ascii="仿宋" w:hAnsi="仿宋" w:eastAsia="仿宋"/>
          <w:sz w:val="28"/>
          <w:szCs w:val="28"/>
          <w:lang w:val="zh-CN"/>
        </w:rPr>
        <w:t xml:space="preserve">0%款</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rPr>
          <w:rFonts w:hint="eastAsia" w:ascii="仿宋" w:hAnsi="仿宋" w:eastAsia="仿宋"/>
          <w:sz w:val="28"/>
          <w:szCs w:val="28"/>
        </w:rPr>
        <w:t xml:space="preserve">项目完成并通过验收后，按照实际宗数据实结算余款，最终结算价不超过合同价。</w:t>
      </w:r>
      <w:r/>
    </w:p>
    <w:p>
      <w:pPr>
        <w:ind w:firstLine="560"/>
        <w:spacing w:line="500" w:lineRule="exact"/>
        <w:rPr>
          <w:rFonts w:ascii="仿宋" w:hAnsi="仿宋" w:eastAsia="仿宋"/>
          <w:sz w:val="28"/>
          <w:szCs w:val="28"/>
        </w:rPr>
        <w:outlineLvl w:val="1"/>
      </w:pPr>
      <w:r/>
      <w:bookmarkStart w:id="73" w:name="_Toc8822"/>
      <w:r>
        <w:rPr>
          <w:rFonts w:hint="eastAsia" w:ascii="黑体" w:hAnsi="黑体" w:eastAsia="黑体"/>
          <w:sz w:val="28"/>
          <w:szCs w:val="28"/>
        </w:rPr>
        <w:t xml:space="preserve">十、其他要求</w:t>
      </w:r>
      <w:bookmarkEnd w:id="73"/>
      <w:r>
        <w:rPr>
          <w:rFonts w:hint="eastAsia" w:ascii="黑体" w:hAnsi="黑体" w:eastAsia="黑体"/>
          <w:sz w:val="28"/>
          <w:szCs w:val="28"/>
        </w:rPr>
        <w:t xml:space="preserve">（采购包1、采购包2）</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（一）报价要求：</w:t>
      </w:r>
      <w:r/>
    </w:p>
    <w:p>
      <w:pPr>
        <w:ind w:firstLine="562"/>
        <w:spacing w:line="520" w:lineRule="exact"/>
        <w:rPr>
          <w:rFonts w:ascii="仿宋" w:hAnsi="仿宋" w:eastAsia="仿宋"/>
          <w:b/>
          <w:bCs/>
          <w:sz w:val="28"/>
          <w:szCs w:val="28"/>
        </w:rPr>
      </w:pPr>
      <w:r>
        <w:rPr>
          <w:rFonts w:hint="eastAsia" w:ascii="仿宋" w:hAnsi="仿宋" w:eastAsia="仿宋"/>
          <w:b/>
          <w:bCs/>
          <w:sz w:val="28"/>
          <w:szCs w:val="28"/>
        </w:rPr>
        <w:t xml:space="preserve">1.本项目以单价报价，包1单价51/户，包2单价47元/户，响应供应商的响应报价为全费用报价，包含人员经费、文件编制费、报告印刷装订费、会务费、专家费、验收服务费、差旅费、交通费、现场勘查费、税金等一切费用。成交价之外采购人不再额外支付其他任何费用。</w:t>
      </w:r>
      <w:r/>
    </w:p>
    <w:p>
      <w:pPr>
        <w:ind w:firstLine="562"/>
        <w:spacing w:line="520" w:lineRule="exact"/>
        <w:rPr>
          <w:rFonts w:ascii="仿宋" w:hAnsi="仿宋" w:eastAsia="仿宋"/>
          <w:b/>
          <w:bCs/>
          <w:sz w:val="28"/>
          <w:szCs w:val="28"/>
        </w:rPr>
      </w:pPr>
      <w:r/>
      <w:bookmarkStart w:id="74" w:name="_Toc12403"/>
      <w:r/>
      <w:bookmarkStart w:id="75" w:name="_Toc26898"/>
      <w:r/>
      <w:bookmarkStart w:id="76" w:name="_Toc3578"/>
      <w:r>
        <w:rPr>
          <w:rFonts w:hint="eastAsia" w:ascii="仿宋" w:hAnsi="仿宋" w:eastAsia="仿宋"/>
          <w:b/>
          <w:bCs/>
          <w:sz w:val="28"/>
          <w:szCs w:val="28"/>
        </w:rPr>
        <w:t xml:space="preserve">2.响应供应商应对采购文件内的全部内容进行报价，采购文件未列明，而供应商认为其他必需的费用也需列入报价。在合同实施时，采购方将不予支付成交供应商没有填列的项目费用，并认为此项目的费用已包括在报价中。</w:t>
      </w:r>
      <w:bookmarkEnd w:id="74"/>
      <w:r/>
      <w:bookmarkEnd w:id="75"/>
      <w:r/>
      <w:bookmarkEnd w:id="76"/>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二</w:t>
      </w:r>
      <w:r>
        <w:rPr>
          <w:rFonts w:hint="eastAsia" w:ascii="仿宋" w:hAnsi="仿宋" w:eastAsia="仿宋"/>
          <w:sz w:val="28"/>
          <w:szCs w:val="28"/>
          <w:lang w:val="zh-CN"/>
        </w:rPr>
        <w:t xml:space="preserve">）为了保证</w:t>
      </w:r>
      <w:r>
        <w:rPr>
          <w:rFonts w:hint="eastAsia" w:ascii="仿宋" w:hAnsi="仿宋" w:eastAsia="仿宋"/>
          <w:sz w:val="28"/>
          <w:szCs w:val="28"/>
        </w:rPr>
        <w:t xml:space="preserve">如皋市</w:t>
      </w:r>
      <w:r>
        <w:rPr>
          <w:rFonts w:hint="eastAsia" w:ascii="仿宋" w:hAnsi="仿宋" w:eastAsia="仿宋"/>
          <w:sz w:val="28"/>
          <w:szCs w:val="28"/>
          <w:lang w:val="zh-CN"/>
        </w:rPr>
        <w:t xml:space="preserve">农村土地承包经营权二轮到期延包30年数据的安全，在项目中有以下要求：</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1</w:t>
      </w:r>
      <w:r>
        <w:rPr>
          <w:rFonts w:hint="eastAsia" w:ascii="仿宋" w:hAnsi="仿宋" w:eastAsia="仿宋"/>
          <w:sz w:val="28"/>
          <w:szCs w:val="28"/>
          <w:lang w:val="zh-CN"/>
        </w:rPr>
        <w:t xml:space="preserve">）数据安全性</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项目要求数据建库工作全程在符合保密要求的环境下进行。供应方在实施过程中不能留有承包地块数据、自然资源数据的任何复制产品。</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2</w:t>
      </w:r>
      <w:r>
        <w:rPr>
          <w:rFonts w:hint="eastAsia" w:ascii="仿宋" w:hAnsi="仿宋" w:eastAsia="仿宋"/>
          <w:sz w:val="28"/>
          <w:szCs w:val="28"/>
          <w:lang w:val="zh-CN"/>
        </w:rPr>
        <w:t xml:space="preserve">）人员安全意识</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rPr>
        <w:t xml:space="preserve">如皋市</w:t>
      </w:r>
      <w:r>
        <w:rPr>
          <w:rFonts w:hint="eastAsia" w:ascii="仿宋" w:hAnsi="仿宋" w:eastAsia="仿宋"/>
          <w:sz w:val="28"/>
          <w:szCs w:val="28"/>
          <w:lang w:val="zh-CN"/>
        </w:rPr>
        <w:t xml:space="preserve">农村土地承包经营权二轮到期延包30年数据具备较高的保密性，要求实施单位加强对实施人员安全意识的培养。</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3</w:t>
      </w:r>
      <w:r>
        <w:rPr>
          <w:rFonts w:hint="eastAsia" w:ascii="仿宋" w:hAnsi="仿宋" w:eastAsia="仿宋"/>
          <w:sz w:val="28"/>
          <w:szCs w:val="28"/>
          <w:lang w:val="zh-CN"/>
        </w:rPr>
        <w:t xml:space="preserve">）人员素质的保证</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该项目参与人员必须是素质高、品质好、作风过硬的技术人员，尤其是在关键业务岗位上的人员，如数据管理、数据维护等。</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4</w:t>
      </w:r>
      <w:r>
        <w:rPr>
          <w:rFonts w:hint="eastAsia" w:ascii="仿宋" w:hAnsi="仿宋" w:eastAsia="仿宋"/>
          <w:sz w:val="28"/>
          <w:szCs w:val="28"/>
          <w:lang w:val="zh-CN"/>
        </w:rPr>
        <w:t xml:space="preserve">）网络安全性</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网络安全包括物理的和逻辑的网络安全。要求供应商在实施的过程中，所使用的终端设备不能连接到外部网络，以免数据被非法修改和复制。</w:t>
      </w:r>
      <w:r/>
    </w:p>
    <w:p>
      <w:pPr>
        <w:contextualSpacing/>
        <w:ind w:firstLine="560"/>
        <w:spacing w:line="500" w:lineRule="exact"/>
        <w:shd w:val="clear" w:color="auto" w:fill="ffffff"/>
        <w:widowControl/>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sz w:val="28"/>
          <w:szCs w:val="28"/>
        </w:rPr>
        <w:t xml:space="preserve">5</w:t>
      </w:r>
      <w:r>
        <w:rPr>
          <w:rFonts w:hint="eastAsia" w:ascii="仿宋" w:hAnsi="仿宋" w:eastAsia="仿宋"/>
          <w:sz w:val="28"/>
          <w:szCs w:val="28"/>
          <w:lang w:val="zh-CN"/>
        </w:rPr>
        <w:t xml:space="preserve">）</w:t>
      </w:r>
      <w:r>
        <w:rPr>
          <w:rFonts w:hint="eastAsia" w:ascii="仿宋" w:hAnsi="仿宋" w:eastAsia="仿宋"/>
          <w:sz w:val="28"/>
          <w:szCs w:val="28"/>
        </w:rPr>
        <w:t xml:space="preserve">平台建设与数据汇交工作</w:t>
      </w:r>
      <w:r/>
    </w:p>
    <w:p>
      <w:pPr>
        <w:contextualSpacing/>
        <w:ind w:firstLine="560"/>
        <w:spacing w:line="500" w:lineRule="exact"/>
        <w:shd w:val="clear" w:color="auto" w:fill="ffffff"/>
        <w:widowControl/>
        <w:rPr>
          <w:rFonts w:ascii="仿宋" w:hAnsi="仿宋" w:eastAsia="仿宋"/>
          <w:sz w:val="28"/>
          <w:szCs w:val="28"/>
        </w:rPr>
      </w:pPr>
      <w:r>
        <w:rPr>
          <w:rFonts w:hint="eastAsia" w:ascii="仿宋" w:hAnsi="仿宋" w:eastAsia="仿宋"/>
          <w:sz w:val="28"/>
          <w:szCs w:val="28"/>
        </w:rPr>
        <w:t xml:space="preserve">采购包一工作任务要另增加负责承包经营权网签和日常管理平台建设（含与不动产登记系统接口），项目技术指导、培训及最终数据质量检查、汇交等工作。</w:t>
      </w:r>
      <w:r/>
    </w:p>
    <w:p>
      <w:pPr>
        <w:contextualSpacing/>
        <w:ind w:firstLine="560"/>
        <w:spacing w:line="500" w:lineRule="exact"/>
        <w:shd w:val="clear" w:color="auto" w:fill="ffffff"/>
        <w:widowControl/>
        <w:rPr>
          <w:rFonts w:ascii="仿宋" w:hAnsi="仿宋" w:eastAsia="仿宋"/>
          <w:sz w:val="28"/>
          <w:szCs w:val="28"/>
        </w:rPr>
      </w:pPr>
      <w:r>
        <w:rPr>
          <w:rFonts w:ascii="仿宋" w:hAnsi="仿宋" w:eastAsia="仿宋"/>
          <w:sz w:val="28"/>
          <w:szCs w:val="28"/>
        </w:rPr>
      </w:r>
      <w:r/>
    </w:p>
    <w:p>
      <w:pPr>
        <w:contextualSpacing/>
        <w:ind w:firstLine="560"/>
        <w:shd w:val="clear" w:color="auto" w:fill="ffffff"/>
        <w:widowControl/>
        <w:rPr>
          <w:rFonts w:ascii="仿宋" w:hAnsi="仿宋" w:eastAsia="仿宋"/>
          <w:sz w:val="28"/>
          <w:szCs w:val="28"/>
        </w:rPr>
      </w:pPr>
      <w:r>
        <w:rPr>
          <w:rFonts w:ascii="仿宋" w:hAnsi="仿宋" w:eastAsia="仿宋"/>
          <w:sz w:val="28"/>
          <w:szCs w:val="28"/>
        </w:rPr>
      </w:r>
      <w:r/>
    </w:p>
    <w:p>
      <w:pPr>
        <w:pStyle w:val="892"/>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77" w:name="_Toc31292"/>
      <w:r>
        <w:rPr>
          <w:rFonts w:hint="eastAsia" w:ascii="方正小标宋简体" w:eastAsia="方正小标宋简体"/>
          <w:bCs/>
          <w:sz w:val="32"/>
          <w:szCs w:val="32"/>
        </w:rPr>
        <w:t xml:space="preserve">第4章 合同文本</w:t>
      </w:r>
      <w:bookmarkEnd w:id="77"/>
      <w:r/>
      <w:r/>
    </w:p>
    <w:p>
      <w:pPr>
        <w:jc w:val="center"/>
        <w:widowControl/>
        <w:rPr>
          <w:rFonts w:ascii="方正小标宋简体" w:eastAsia="方正小标宋简体"/>
          <w:sz w:val="52"/>
          <w:szCs w:val="52"/>
        </w:rPr>
      </w:pPr>
      <w:r>
        <w:rPr>
          <w:rFonts w:ascii="方正小标宋简体" w:hAnsi="方正小标宋简体" w:eastAsia="方正小标宋简体" w:cs="方正小标宋简体"/>
          <w:sz w:val="52"/>
          <w:szCs w:val="52"/>
        </w:rPr>
        <w:t xml:space="preserve">如皋市采购合同</w:t>
      </w:r>
      <w:r/>
    </w:p>
    <w:p>
      <w:pPr>
        <w:pStyle w:val="905"/>
        <w:spacing w:beforeAutospacing="1"/>
        <w:widowControl/>
        <w:rPr>
          <w:rFonts w:ascii="方正小标宋简体" w:eastAsia="方正小标宋简体"/>
          <w:sz w:val="32"/>
          <w:szCs w:val="32"/>
        </w:rPr>
      </w:pPr>
      <w:r>
        <w:rPr>
          <w:rFonts w:ascii="方正小标宋简体" w:eastAsia="方正小标宋简体"/>
          <w:sz w:val="32"/>
          <w:szCs w:val="32"/>
        </w:rPr>
      </w:r>
      <w:r/>
    </w:p>
    <w:p>
      <w:pPr>
        <w:pStyle w:val="905"/>
        <w:spacing w:beforeAutospacing="1"/>
        <w:widowControl/>
        <w:rPr>
          <w:rFonts w:ascii="方正小标宋简体" w:eastAsia="方正小标宋简体"/>
          <w:sz w:val="32"/>
          <w:szCs w:val="32"/>
        </w:rPr>
      </w:pPr>
      <w:r>
        <w:rPr>
          <w:rFonts w:ascii="方正小标宋简体" w:eastAsia="方正小标宋简体"/>
          <w:sz w:val="32"/>
          <w:szCs w:val="32"/>
        </w:rPr>
      </w:r>
      <w:r/>
    </w:p>
    <w:p>
      <w:pPr>
        <w:pStyle w:val="905"/>
        <w:spacing w:beforeAutospacing="1"/>
        <w:widowControl/>
        <w:rPr>
          <w:rFonts w:ascii="方正小标宋简体" w:eastAsia="方正小标宋简体"/>
          <w:sz w:val="32"/>
          <w:szCs w:val="32"/>
        </w:rPr>
      </w:pPr>
      <w:r>
        <w:rPr>
          <w:rFonts w:ascii="方正小标宋简体" w:eastAsia="方正小标宋简体"/>
          <w:sz w:val="32"/>
          <w:szCs w:val="32"/>
        </w:rPr>
      </w:r>
      <w:r/>
    </w:p>
    <w:p>
      <w:pPr>
        <w:pStyle w:val="905"/>
        <w:spacing w:beforeAutospacing="1"/>
        <w:widowControl/>
        <w:rPr>
          <w:rFonts w:ascii="方正小标宋简体" w:eastAsia="方正小标宋简体"/>
          <w:sz w:val="32"/>
          <w:szCs w:val="32"/>
        </w:rPr>
      </w:pPr>
      <w:r>
        <w:rPr>
          <w:rFonts w:ascii="方正小标宋简体" w:eastAsia="方正小标宋简体"/>
          <w:sz w:val="32"/>
          <w:szCs w:val="32"/>
        </w:rPr>
      </w:r>
      <w:r/>
    </w:p>
    <w:p>
      <w:pPr>
        <w:ind w:firstLine="320"/>
        <w:rPr>
          <w:rFonts w:ascii="仿宋_GB2312" w:hAnsi="宋体" w:eastAsia="仿宋_GB2312"/>
          <w:sz w:val="32"/>
          <w:szCs w:val="32"/>
          <w:u w:val="single"/>
        </w:rPr>
      </w:pPr>
      <w:r>
        <w:rPr>
          <w:rFonts w:ascii="仿宋_GB2312" w:hAnsi="宋体" w:eastAsia="仿宋_GB2312" w:cs="仿宋_GB2312"/>
          <w:sz w:val="32"/>
          <w:szCs w:val="32"/>
        </w:rPr>
        <w:t xml:space="preserve">项目名称：</w:t>
      </w:r>
      <w:r>
        <w:rPr>
          <w:rFonts w:ascii="仿宋_GB2312" w:hAnsi="宋体" w:eastAsia="仿宋_GB2312" w:cs="仿宋_GB2312"/>
          <w:sz w:val="32"/>
          <w:szCs w:val="32"/>
          <w:u w:val="single"/>
        </w:rPr>
        <w:t xml:space="preserve">项目</w:t>
      </w:r>
      <w:r/>
    </w:p>
    <w:p>
      <w:pPr>
        <w:ind w:firstLine="320"/>
        <w:rPr>
          <w:rFonts w:ascii="仿宋_GB2312" w:hAnsi="宋体" w:eastAsia="仿宋_GB2312"/>
          <w:sz w:val="32"/>
          <w:szCs w:val="32"/>
          <w:u w:val="single"/>
        </w:rPr>
      </w:pPr>
      <w:r>
        <w:rPr>
          <w:rFonts w:ascii="仿宋_GB2312" w:hAnsi="宋体" w:eastAsia="仿宋_GB2312" w:cs="仿宋_GB2312"/>
          <w:sz w:val="32"/>
          <w:szCs w:val="32"/>
        </w:rPr>
        <w:t xml:space="preserve">计划编号：</w:t>
      </w:r>
      <w:r/>
    </w:p>
    <w:p>
      <w:pPr>
        <w:ind w:firstLine="320"/>
        <w:rPr>
          <w:rFonts w:ascii="仿宋_GB2312" w:hAnsi="宋体" w:eastAsia="仿宋_GB2312" w:cs="仿宋_GB2312"/>
          <w:sz w:val="32"/>
          <w:szCs w:val="32"/>
          <w:u w:val="single"/>
        </w:rPr>
      </w:pPr>
      <w:r>
        <w:rPr>
          <w:rFonts w:ascii="仿宋_GB2312" w:hAnsi="宋体" w:eastAsia="仿宋_GB2312" w:cs="仿宋_GB2312"/>
          <w:sz w:val="32"/>
          <w:szCs w:val="32"/>
        </w:rPr>
        <w:t xml:space="preserve">甲方</w:t>
      </w:r>
      <w:r>
        <w:rPr>
          <w:rFonts w:hint="eastAsia" w:ascii="仿宋_GB2312" w:hAnsi="宋体" w:eastAsia="仿宋_GB2312" w:cs="仿宋_GB2312"/>
          <w:sz w:val="32"/>
          <w:szCs w:val="32"/>
        </w:rPr>
        <w:t xml:space="preserve">1</w:t>
      </w:r>
      <w:r>
        <w:rPr>
          <w:rFonts w:ascii="仿宋_GB2312" w:hAnsi="宋体" w:eastAsia="仿宋_GB2312" w:cs="仿宋_GB2312"/>
          <w:sz w:val="32"/>
          <w:szCs w:val="32"/>
        </w:rPr>
        <w:t xml:space="preserve">：</w:t>
      </w:r>
      <w:r>
        <w:rPr>
          <w:rFonts w:ascii="仿宋_GB2312" w:hAnsi="宋体" w:eastAsia="仿宋_GB2312" w:cs="仿宋_GB2312"/>
          <w:sz w:val="32"/>
          <w:szCs w:val="32"/>
          <w:u w:val="single"/>
        </w:rPr>
        <w:t xml:space="preserve">如皋市自然资源和规划局</w:t>
      </w:r>
      <w:r/>
    </w:p>
    <w:p>
      <w:pPr>
        <w:ind w:firstLine="320"/>
        <w:rPr>
          <w:rFonts w:ascii="仿宋_GB2312" w:hAnsi="宋体" w:eastAsia="仿宋_GB2312" w:cs="仿宋_GB2312"/>
          <w:sz w:val="32"/>
          <w:szCs w:val="32"/>
          <w:u w:val="single"/>
        </w:rPr>
      </w:pPr>
      <w:r>
        <w:rPr>
          <w:rFonts w:ascii="仿宋_GB2312" w:hAnsi="宋体" w:eastAsia="仿宋_GB2312" w:cs="仿宋_GB2312"/>
          <w:sz w:val="32"/>
          <w:szCs w:val="32"/>
        </w:rPr>
        <w:t xml:space="preserve">甲方</w:t>
      </w:r>
      <w:r>
        <w:rPr>
          <w:rFonts w:hint="eastAsia" w:ascii="仿宋_GB2312" w:hAnsi="宋体" w:eastAsia="仿宋_GB2312" w:cs="仿宋_GB2312"/>
          <w:sz w:val="32"/>
          <w:szCs w:val="32"/>
        </w:rPr>
        <w:t xml:space="preserve">2</w:t>
      </w:r>
      <w:r>
        <w:rPr>
          <w:rFonts w:ascii="仿宋_GB2312" w:hAnsi="宋体" w:eastAsia="仿宋_GB2312" w:cs="仿宋_GB2312"/>
          <w:sz w:val="32"/>
          <w:szCs w:val="32"/>
        </w:rPr>
        <w:t xml:space="preserve">：</w:t>
      </w:r>
      <w:r>
        <w:rPr>
          <w:rFonts w:ascii="仿宋_GB2312" w:hAnsi="宋体" w:eastAsia="仿宋_GB2312" w:cs="仿宋_GB2312"/>
          <w:sz w:val="32"/>
          <w:szCs w:val="32"/>
          <w:u w:val="single"/>
        </w:rPr>
        <w:t xml:space="preserve">如皋市</w:t>
      </w:r>
      <w:r>
        <w:rPr>
          <w:rFonts w:hint="eastAsia" w:ascii="仿宋_GB2312" w:hAnsi="宋体" w:eastAsia="仿宋_GB2312" w:cs="仿宋_GB2312"/>
          <w:sz w:val="32"/>
          <w:szCs w:val="32"/>
          <w:u w:val="single"/>
        </w:rPr>
        <w:t xml:space="preserve">农业农村</w:t>
      </w:r>
      <w:r>
        <w:rPr>
          <w:rFonts w:ascii="仿宋_GB2312" w:hAnsi="宋体" w:eastAsia="仿宋_GB2312" w:cs="仿宋_GB2312"/>
          <w:sz w:val="32"/>
          <w:szCs w:val="32"/>
          <w:u w:val="single"/>
        </w:rPr>
        <w:t xml:space="preserve">局</w:t>
      </w:r>
      <w:r/>
    </w:p>
    <w:p>
      <w:pPr>
        <w:ind w:firstLine="320"/>
        <w:rPr>
          <w:rFonts w:ascii="仿宋_GB2312" w:hAnsi="宋体" w:eastAsia="仿宋_GB2312"/>
          <w:sz w:val="32"/>
          <w:szCs w:val="32"/>
          <w:u w:val="single"/>
        </w:rPr>
      </w:pPr>
      <w:r>
        <w:rPr>
          <w:rFonts w:ascii="仿宋_GB2312" w:hAnsi="宋体" w:eastAsia="仿宋_GB2312" w:cs="仿宋_GB2312"/>
          <w:sz w:val="32"/>
          <w:szCs w:val="32"/>
        </w:rPr>
        <w:t xml:space="preserve">乙方：</w:t>
      </w:r>
      <w:r/>
    </w:p>
    <w:p>
      <w:pPr>
        <w:rPr>
          <w:rFonts w:ascii="仿宋_GB2312" w:hAnsi="宋体" w:eastAsia="仿宋_GB2312"/>
          <w:sz w:val="32"/>
          <w:szCs w:val="32"/>
        </w:rPr>
      </w:pPr>
      <w:r>
        <w:rPr>
          <w:rFonts w:ascii="仿宋_GB2312" w:hAnsi="宋体" w:eastAsia="仿宋_GB2312"/>
          <w:sz w:val="32"/>
          <w:szCs w:val="32"/>
        </w:rPr>
      </w:r>
      <w:r/>
    </w:p>
    <w:p>
      <w:pPr>
        <w:pStyle w:val="905"/>
        <w:spacing w:beforeAutospacing="1"/>
        <w:widowControl/>
        <w:rPr>
          <w:rFonts w:ascii="仿宋_GB2312" w:hAnsi="宋体" w:eastAsia="仿宋_GB2312"/>
          <w:sz w:val="32"/>
          <w:szCs w:val="32"/>
        </w:rPr>
      </w:pPr>
      <w:r>
        <w:rPr>
          <w:rFonts w:ascii="仿宋_GB2312" w:hAnsi="宋体" w:eastAsia="仿宋_GB2312"/>
          <w:sz w:val="32"/>
          <w:szCs w:val="32"/>
        </w:rPr>
      </w:r>
      <w:r/>
    </w:p>
    <w:p>
      <w:pPr>
        <w:pStyle w:val="905"/>
        <w:spacing w:beforeAutospacing="1"/>
        <w:widowControl/>
        <w:rPr>
          <w:rFonts w:ascii="仿宋_GB2312" w:hAnsi="宋体" w:eastAsia="仿宋_GB2312"/>
          <w:sz w:val="32"/>
          <w:szCs w:val="32"/>
        </w:rPr>
      </w:pPr>
      <w:r>
        <w:rPr>
          <w:rFonts w:ascii="仿宋_GB2312" w:hAnsi="宋体" w:eastAsia="仿宋_GB2312"/>
          <w:sz w:val="32"/>
          <w:szCs w:val="32"/>
        </w:rPr>
      </w:r>
      <w:r/>
    </w:p>
    <w:p>
      <w:pPr>
        <w:pStyle w:val="905"/>
        <w:spacing w:beforeAutospacing="1"/>
        <w:widowControl/>
        <w:rPr>
          <w:rFonts w:ascii="仿宋_GB2312" w:hAnsi="宋体" w:eastAsia="仿宋_GB2312"/>
          <w:sz w:val="32"/>
          <w:szCs w:val="32"/>
        </w:rPr>
      </w:pPr>
      <w:r>
        <w:rPr>
          <w:rFonts w:ascii="仿宋_GB2312" w:hAnsi="宋体" w:eastAsia="仿宋_GB2312"/>
          <w:sz w:val="32"/>
          <w:szCs w:val="32"/>
        </w:rPr>
      </w:r>
      <w:r/>
    </w:p>
    <w:p>
      <w:pPr>
        <w:jc w:val="center"/>
        <w:rPr>
          <w:rFonts w:ascii="仿宋_GB2312" w:hAnsi="宋体" w:eastAsia="仿宋_GB2312"/>
          <w:sz w:val="32"/>
          <w:szCs w:val="32"/>
        </w:rPr>
      </w:pPr>
      <w:r>
        <w:rPr>
          <w:rFonts w:ascii="仿宋_GB2312" w:hAnsi="宋体" w:eastAsia="仿宋_GB2312" w:cs="仿宋_GB2312"/>
          <w:sz w:val="32"/>
          <w:szCs w:val="32"/>
        </w:rPr>
        <w:t xml:space="preserve">签订时间：</w:t>
      </w:r>
      <w:r>
        <w:rPr>
          <w:rFonts w:hint="eastAsia" w:ascii="仿宋_GB2312" w:hAnsi="宋体" w:eastAsia="仿宋_GB2312"/>
          <w:sz w:val="32"/>
          <w:szCs w:val="32"/>
        </w:rPr>
        <w:t xml:space="preserve">2026</w:t>
      </w:r>
      <w:r>
        <w:rPr>
          <w:rFonts w:ascii="仿宋_GB2312" w:hAnsi="宋体" w:eastAsia="仿宋_GB2312" w:cs="仿宋_GB2312"/>
          <w:sz w:val="32"/>
          <w:szCs w:val="32"/>
        </w:rPr>
        <w:t xml:space="preserve">年月日</w:t>
      </w:r>
      <w:r/>
    </w:p>
    <w:p>
      <w:pPr>
        <w:pStyle w:val="905"/>
        <w:spacing w:beforeAutospacing="1"/>
        <w:widowControl/>
        <w:rPr>
          <w:rFonts w:ascii="仿宋_GB2312" w:hAnsi="宋体" w:eastAsia="仿宋_GB2312"/>
          <w:sz w:val="32"/>
          <w:szCs w:val="32"/>
        </w:rPr>
      </w:pPr>
      <w:r>
        <w:rPr>
          <w:rFonts w:ascii="仿宋_GB2312" w:hAnsi="宋体" w:eastAsia="仿宋_GB2312"/>
          <w:sz w:val="32"/>
          <w:szCs w:val="32"/>
        </w:rPr>
      </w:r>
      <w:r/>
    </w:p>
    <w:p>
      <w:pPr>
        <w:pStyle w:val="905"/>
        <w:spacing w:beforeAutospacing="1"/>
        <w:widowControl/>
        <w:rPr>
          <w:rFonts w:ascii="仿宋_GB2312" w:hAnsi="宋体" w:eastAsia="仿宋_GB2312"/>
          <w:sz w:val="32"/>
          <w:szCs w:val="32"/>
        </w:rPr>
      </w:pPr>
      <w:r>
        <w:rPr>
          <w:rFonts w:ascii="仿宋_GB2312" w:hAnsi="宋体" w:eastAsia="仿宋_GB2312"/>
          <w:sz w:val="32"/>
          <w:szCs w:val="32"/>
        </w:rPr>
      </w:r>
      <w:r/>
    </w:p>
    <w:p>
      <w:pPr>
        <w:ind w:firstLine="480"/>
        <w:spacing w:line="400" w:lineRule="exact"/>
        <w:rPr>
          <w:rFonts w:ascii="仿宋_GB2312" w:hAnsi="宋体" w:eastAsia="仿宋_GB2312"/>
          <w:sz w:val="24"/>
        </w:rPr>
      </w:pPr>
      <w:r>
        <w:rPr>
          <w:rFonts w:ascii="仿宋_GB2312" w:hAnsi="宋体" w:eastAsia="仿宋_GB2312"/>
          <w:sz w:val="24"/>
        </w:rPr>
      </w:r>
      <w:r/>
    </w:p>
    <w:p>
      <w:pPr>
        <w:ind w:firstLine="480"/>
        <w:tabs>
          <w:tab w:val="left" w:pos="0" w:leader="none"/>
        </w:tabs>
        <w:rPr>
          <w:rFonts w:ascii="仿宋_GB2312" w:hAnsi="宋体" w:eastAsia="仿宋_GB2312"/>
          <w:b/>
          <w:sz w:val="24"/>
        </w:rPr>
      </w:pPr>
      <w:r>
        <w:rPr>
          <w:rFonts w:hint="eastAsia" w:ascii="仿宋" w:hAnsi="仿宋" w:eastAsia="仿宋" w:cs="仿宋"/>
          <w:sz w:val="24"/>
        </w:rPr>
        <w:t xml:space="preserve">如皋市自然资源和规划局就项目委托南通泾天纬地项目管理有限公司进行了政府采购。按照评委会评审推荐，甲方确定乙方为成交单位。现甲乙双方协商同意签订本合同。</w:t>
      </w:r>
      <w:r/>
    </w:p>
    <w:p>
      <w:pPr>
        <w:numPr>
          <w:ilvl w:val="0"/>
          <w:numId w:val="1"/>
        </w:numPr>
        <w:ind w:left="0" w:firstLine="482"/>
        <w:tabs>
          <w:tab w:val="left" w:pos="0" w:leader="none"/>
        </w:tabs>
        <w:rPr>
          <w:rFonts w:ascii="仿宋_GB2312" w:hAnsi="宋体" w:eastAsia="仿宋_GB2312"/>
          <w:b/>
          <w:sz w:val="24"/>
        </w:rPr>
      </w:pPr>
      <w:r>
        <w:rPr>
          <w:rFonts w:ascii="仿宋_GB2312" w:hAnsi="宋体" w:eastAsia="仿宋_GB2312" w:cs="仿宋_GB2312"/>
          <w:b/>
          <w:sz w:val="24"/>
        </w:rPr>
        <w:t xml:space="preserve">合同文件</w:t>
      </w:r>
      <w:r/>
    </w:p>
    <w:p>
      <w:pPr>
        <w:ind w:firstLine="480"/>
        <w:rPr>
          <w:rFonts w:ascii="仿宋_GB2312" w:hAnsi="宋体" w:eastAsia="仿宋_GB2312"/>
          <w:sz w:val="24"/>
        </w:rPr>
      </w:pPr>
      <w:r>
        <w:rPr>
          <w:rFonts w:ascii="仿宋_GB2312" w:hAnsi="宋体" w:eastAsia="仿宋_GB2312" w:cs="仿宋_GB2312"/>
          <w:sz w:val="24"/>
        </w:rPr>
        <w:t xml:space="preserve">下列与本次采购活动有关的文件及附件是本合同不可分割的组成部分，与本合同具有同等法律效力，这些文件包括但不限于：</w:t>
      </w:r>
      <w:r/>
    </w:p>
    <w:p>
      <w:pPr>
        <w:numPr>
          <w:ilvl w:val="0"/>
          <w:numId w:val="2"/>
        </w:numPr>
        <w:ind w:firstLine="480"/>
        <w:rPr>
          <w:rFonts w:ascii="仿宋_GB2312" w:hAnsi="宋体" w:eastAsia="仿宋_GB2312"/>
          <w:sz w:val="24"/>
        </w:rPr>
      </w:pPr>
      <w:r>
        <w:rPr>
          <w:rFonts w:ascii="仿宋_GB2312" w:hAnsi="宋体" w:eastAsia="仿宋_GB2312" w:cs="仿宋_GB2312"/>
          <w:sz w:val="24"/>
        </w:rPr>
        <w:t xml:space="preserve">采购文件；</w:t>
      </w:r>
      <w:r/>
    </w:p>
    <w:p>
      <w:pPr>
        <w:ind w:firstLine="480"/>
        <w:rPr>
          <w:rFonts w:ascii="仿宋_GB2312" w:hAnsi="宋体" w:eastAsia="仿宋_GB2312"/>
          <w:sz w:val="24"/>
        </w:rPr>
      </w:pPr>
      <w:r>
        <w:rPr>
          <w:rFonts w:ascii="仿宋_GB2312" w:hAnsi="宋体" w:eastAsia="仿宋_GB2312" w:cs="仿宋_GB2312"/>
          <w:sz w:val="24"/>
        </w:rPr>
        <w:t xml:space="preserve">2.竞争性磋商响应文件；</w:t>
      </w:r>
      <w:r/>
    </w:p>
    <w:p>
      <w:pPr>
        <w:ind w:firstLine="480"/>
        <w:rPr>
          <w:rFonts w:ascii="仿宋_GB2312" w:hAnsi="宋体" w:eastAsia="仿宋_GB2312"/>
          <w:sz w:val="24"/>
        </w:rPr>
      </w:pPr>
      <w:r>
        <w:rPr>
          <w:rFonts w:ascii="仿宋_GB2312" w:hAnsi="宋体" w:eastAsia="仿宋_GB2312" w:cs="仿宋_GB2312"/>
          <w:sz w:val="24"/>
        </w:rPr>
        <w:t xml:space="preserve">3.乙方在参加采购活动时的书面承诺；</w:t>
      </w:r>
      <w:r/>
    </w:p>
    <w:p>
      <w:pPr>
        <w:ind w:firstLine="480"/>
        <w:rPr>
          <w:rFonts w:ascii="仿宋_GB2312" w:hAnsi="宋体" w:eastAsia="仿宋_GB2312"/>
          <w:sz w:val="24"/>
        </w:rPr>
      </w:pPr>
      <w:r>
        <w:rPr>
          <w:rFonts w:ascii="仿宋_GB2312" w:hAnsi="宋体" w:eastAsia="仿宋_GB2312" w:cs="仿宋_GB2312"/>
          <w:sz w:val="24"/>
        </w:rPr>
        <w:t xml:space="preserve">4.中标通知书；</w:t>
      </w:r>
      <w:r/>
    </w:p>
    <w:p>
      <w:pPr>
        <w:ind w:firstLine="480"/>
        <w:rPr>
          <w:rFonts w:ascii="仿宋_GB2312" w:hAnsi="宋体" w:eastAsia="仿宋_GB2312"/>
          <w:sz w:val="24"/>
        </w:rPr>
      </w:pPr>
      <w:r>
        <w:rPr>
          <w:rFonts w:ascii="仿宋_GB2312" w:hAnsi="宋体" w:eastAsia="仿宋_GB2312" w:cs="仿宋_GB2312"/>
          <w:sz w:val="24"/>
        </w:rPr>
        <w:t xml:space="preserve">5.合同补充条款或说明；</w:t>
      </w:r>
      <w:r/>
    </w:p>
    <w:p>
      <w:pPr>
        <w:ind w:firstLine="480"/>
        <w:rPr>
          <w:rFonts w:ascii="仿宋_GB2312" w:hAnsi="宋体" w:eastAsia="仿宋_GB2312"/>
          <w:sz w:val="24"/>
        </w:rPr>
      </w:pPr>
      <w:r>
        <w:rPr>
          <w:rFonts w:ascii="仿宋_GB2312" w:hAnsi="宋体" w:eastAsia="仿宋_GB2312" w:cs="仿宋_GB2312"/>
          <w:sz w:val="24"/>
        </w:rPr>
        <w:t xml:space="preserve">6.保密协议或条款；</w:t>
      </w:r>
      <w:r/>
    </w:p>
    <w:p>
      <w:pPr>
        <w:ind w:firstLine="480"/>
        <w:rPr>
          <w:rFonts w:ascii="仿宋_GB2312" w:hAnsi="宋体" w:eastAsia="仿宋_GB2312"/>
          <w:sz w:val="24"/>
        </w:rPr>
      </w:pPr>
      <w:r>
        <w:rPr>
          <w:rFonts w:ascii="仿宋_GB2312" w:hAnsi="宋体" w:eastAsia="仿宋_GB2312" w:cs="仿宋_GB2312"/>
          <w:sz w:val="24"/>
        </w:rPr>
        <w:t xml:space="preserve">7.相关附件、图纸及电子版资料。</w:t>
      </w:r>
      <w:r/>
    </w:p>
    <w:p>
      <w:pPr>
        <w:ind w:left="482"/>
        <w:rPr>
          <w:rFonts w:ascii="仿宋_GB2312" w:hAnsi="宋体" w:eastAsia="仿宋_GB2312"/>
          <w:b/>
          <w:sz w:val="24"/>
        </w:rPr>
      </w:pPr>
      <w:r>
        <w:rPr>
          <w:rFonts w:ascii="仿宋_GB2312" w:hAnsi="宋体" w:eastAsia="仿宋_GB2312" w:cs="仿宋_GB2312"/>
          <w:b/>
          <w:sz w:val="24"/>
        </w:rPr>
        <w:t xml:space="preserve">第二条合同内容</w:t>
      </w:r>
      <w:r/>
    </w:p>
    <w:p>
      <w:pPr>
        <w:ind w:firstLine="480"/>
        <w:rPr>
          <w:rFonts w:ascii="仿宋_GB2312" w:hAnsi="宋体" w:eastAsia="仿宋_GB2312"/>
          <w:sz w:val="24"/>
        </w:rPr>
      </w:pPr>
      <w:r>
        <w:rPr>
          <w:rFonts w:ascii="仿宋_GB2312" w:hAnsi="宋体" w:eastAsia="仿宋_GB2312" w:cs="仿宋_GB2312"/>
          <w:sz w:val="24"/>
        </w:rPr>
        <w:t xml:space="preserve">1、</w:t>
      </w:r>
      <w:r/>
    </w:p>
    <w:p>
      <w:pPr>
        <w:ind w:firstLine="480"/>
        <w:rPr>
          <w:rFonts w:ascii="仿宋_GB2312" w:hAnsi="宋体" w:eastAsia="仿宋_GB2312"/>
          <w:sz w:val="24"/>
        </w:rPr>
      </w:pPr>
      <w:r>
        <w:rPr>
          <w:rFonts w:ascii="仿宋_GB2312" w:hAnsi="宋体" w:eastAsia="仿宋_GB2312" w:cs="仿宋_GB2312"/>
          <w:sz w:val="24"/>
        </w:rPr>
        <w:t xml:space="preserve">2、</w:t>
      </w:r>
      <w:r/>
    </w:p>
    <w:p>
      <w:pPr>
        <w:ind w:firstLine="480"/>
        <w:rPr>
          <w:rFonts w:ascii="仿宋" w:hAnsi="仿宋" w:eastAsia="仿宋"/>
          <w:sz w:val="24"/>
        </w:rPr>
      </w:pPr>
      <w:r>
        <w:rPr>
          <w:rFonts w:hint="eastAsia" w:ascii="仿宋" w:hAnsi="仿宋" w:eastAsia="仿宋" w:cs="仿宋"/>
          <w:sz w:val="24"/>
        </w:rPr>
        <w:t xml:space="preserve">具体详见采购文件。</w:t>
      </w:r>
      <w:r/>
    </w:p>
    <w:p>
      <w:pPr>
        <w:ind w:left="482"/>
        <w:rPr>
          <w:rFonts w:ascii="仿宋_GB2312" w:hAnsi="宋体" w:eastAsia="仿宋_GB2312"/>
          <w:b/>
          <w:sz w:val="24"/>
        </w:rPr>
      </w:pPr>
      <w:r>
        <w:rPr>
          <w:rFonts w:ascii="仿宋_GB2312" w:hAnsi="宋体" w:eastAsia="仿宋_GB2312" w:cs="仿宋_GB2312"/>
          <w:b/>
          <w:sz w:val="24"/>
        </w:rPr>
        <w:t xml:space="preserve">第三条合同总金额</w:t>
      </w:r>
      <w:r/>
    </w:p>
    <w:p>
      <w:pPr>
        <w:ind w:firstLine="480"/>
        <w:rPr>
          <w:rFonts w:ascii="仿宋_GB2312" w:hAnsi="宋体" w:eastAsia="仿宋_GB2312"/>
          <w:sz w:val="24"/>
        </w:rPr>
      </w:pPr>
      <w:r>
        <w:rPr>
          <w:rFonts w:ascii="仿宋_GB2312" w:hAnsi="宋体" w:eastAsia="仿宋_GB2312" w:cs="仿宋_GB2312"/>
          <w:sz w:val="24"/>
        </w:rPr>
        <w:t xml:space="preserve">本合同服务总金额：￥元。</w:t>
      </w:r>
      <w:r/>
    </w:p>
    <w:p>
      <w:pPr>
        <w:ind w:firstLine="480"/>
        <w:rPr>
          <w:rFonts w:ascii="仿宋_GB2312" w:hAnsi="宋体" w:eastAsia="仿宋_GB2312"/>
          <w:sz w:val="24"/>
        </w:rPr>
      </w:pPr>
      <w:r>
        <w:rPr>
          <w:rFonts w:ascii="仿宋_GB2312" w:hAnsi="宋体" w:eastAsia="仿宋_GB2312" w:cs="仿宋_GB2312"/>
          <w:sz w:val="24"/>
        </w:rPr>
        <w:t xml:space="preserve">大写：元。</w:t>
      </w:r>
      <w:r/>
    </w:p>
    <w:p>
      <w:pPr>
        <w:ind w:firstLine="480"/>
        <w:rPr>
          <w:rFonts w:ascii="仿宋_GB2312" w:hAnsi="宋体" w:eastAsia="仿宋_GB2312"/>
          <w:sz w:val="24"/>
        </w:rPr>
      </w:pPr>
      <w:r>
        <w:rPr>
          <w:rFonts w:ascii="仿宋_GB2312" w:hAnsi="宋体" w:eastAsia="仿宋_GB2312" w:cs="仿宋_GB2312"/>
          <w:sz w:val="24"/>
        </w:rPr>
        <w:t xml:space="preserve">本合同总价款包括服务期间</w:t>
      </w:r>
      <w:r>
        <w:rPr>
          <w:rFonts w:hint="eastAsia" w:ascii="仿宋_GB2312" w:hAnsi="宋体" w:eastAsia="仿宋_GB2312" w:cs="仿宋_GB2312"/>
          <w:sz w:val="24"/>
          <w:lang w:eastAsia="zh-CN"/>
        </w:rPr>
        <w:t xml:space="preserve">必需的</w:t>
      </w:r>
      <w:r>
        <w:rPr>
          <w:rFonts w:ascii="仿宋_GB2312" w:hAnsi="宋体" w:eastAsia="仿宋_GB2312" w:cs="仿宋_GB2312"/>
          <w:sz w:val="24"/>
        </w:rPr>
        <w:t xml:space="preserve">日常易耗品、工具、调试费、培训费等相关费用。</w:t>
      </w:r>
      <w:r/>
    </w:p>
    <w:p>
      <w:pPr>
        <w:ind w:firstLine="480"/>
        <w:rPr>
          <w:rFonts w:ascii="仿宋" w:hAnsi="仿宋" w:eastAsia="仿宋"/>
          <w:sz w:val="24"/>
        </w:rPr>
      </w:pPr>
      <w:r>
        <w:rPr>
          <w:rFonts w:hint="eastAsia" w:ascii="仿宋" w:hAnsi="仿宋" w:eastAsia="仿宋" w:cs="仿宋"/>
          <w:sz w:val="24"/>
        </w:rPr>
        <w:t xml:space="preserve">本合同执行期内因工作量明显增加而引起的服务费用的变动，在乙丙双方事先协商一致的前提下签订补充合同，但因此而增加的服务费用不得超过原成交金额的10%。</w:t>
      </w:r>
      <w:r/>
    </w:p>
    <w:p>
      <w:pPr>
        <w:ind w:left="482"/>
        <w:rPr>
          <w:rFonts w:ascii="仿宋_GB2312" w:hAnsi="宋体" w:eastAsia="仿宋_GB2312"/>
          <w:b/>
          <w:sz w:val="24"/>
        </w:rPr>
      </w:pPr>
      <w:r>
        <w:rPr>
          <w:rFonts w:ascii="仿宋_GB2312" w:hAnsi="宋体" w:eastAsia="仿宋_GB2312" w:cs="仿宋_GB2312"/>
          <w:b/>
          <w:sz w:val="24"/>
        </w:rPr>
        <w:t xml:space="preserve">第四条权利义务和质量保证</w:t>
      </w:r>
      <w:r/>
    </w:p>
    <w:p>
      <w:pPr>
        <w:ind w:firstLine="480"/>
        <w:rPr>
          <w:rFonts w:ascii="仿宋_GB2312" w:hAnsi="宋体" w:eastAsia="仿宋_GB2312"/>
          <w:sz w:val="24"/>
        </w:rPr>
      </w:pPr>
      <w:r>
        <w:rPr>
          <w:rFonts w:ascii="仿宋_GB2312" w:hAnsi="宋体" w:eastAsia="仿宋_GB2312" w:cs="仿宋_GB2312"/>
          <w:sz w:val="24"/>
        </w:rPr>
        <w:t xml:space="preserve">1.甲方保证服务期间，对乙方工作给予支持，提供水、电、场地等</w:t>
      </w:r>
      <w:r>
        <w:rPr>
          <w:rFonts w:hint="eastAsia" w:ascii="仿宋_GB2312" w:hAnsi="宋体" w:eastAsia="仿宋_GB2312" w:cs="仿宋_GB2312"/>
          <w:sz w:val="24"/>
          <w:lang w:eastAsia="zh-CN"/>
        </w:rPr>
        <w:t xml:space="preserve">必需的</w:t>
      </w:r>
      <w:r>
        <w:rPr>
          <w:rFonts w:ascii="仿宋_GB2312" w:hAnsi="宋体" w:eastAsia="仿宋_GB2312" w:cs="仿宋_GB2312"/>
          <w:sz w:val="24"/>
        </w:rPr>
        <w:t xml:space="preserve">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ascii="仿宋_GB2312" w:hAnsi="宋体" w:eastAsia="仿宋_GB2312"/>
          <w:sz w:val="24"/>
        </w:rPr>
      </w:pPr>
      <w:r>
        <w:rPr>
          <w:rFonts w:ascii="仿宋_GB2312" w:hAnsi="宋体" w:eastAsia="仿宋_GB2312" w:cs="仿宋_GB2312"/>
          <w:sz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w:t>
      </w:r>
      <w:r>
        <w:rPr>
          <w:rFonts w:hint="eastAsia" w:ascii="仿宋_GB2312" w:hAnsi="宋体" w:eastAsia="仿宋_GB2312" w:cs="仿宋_GB2312"/>
          <w:sz w:val="24"/>
          <w:lang w:eastAsia="zh-CN"/>
        </w:rPr>
        <w:t xml:space="preserve">法律法规</w:t>
      </w:r>
      <w:r>
        <w:rPr>
          <w:rFonts w:ascii="仿宋_GB2312" w:hAnsi="宋体" w:eastAsia="仿宋_GB2312" w:cs="仿宋_GB2312"/>
          <w:sz w:val="24"/>
        </w:rPr>
        <w:t xml:space="preserve">、规章以及行业规范所要求的有关安全条款，否则应承担全部法律责任。</w:t>
      </w:r>
      <w:r/>
    </w:p>
    <w:p>
      <w:pPr>
        <w:pStyle w:val="874"/>
        <w:ind w:firstLine="482"/>
        <w:spacing w:afterAutospacing="0" w:line="252" w:lineRule="auto"/>
        <w:widowControl w:val="off"/>
        <w:rPr>
          <w:rFonts w:hAnsi="Courier New" w:cs="Times New Roman"/>
          <w:sz w:val="21"/>
          <w:szCs w:val="21"/>
        </w:rPr>
      </w:pPr>
      <w:r>
        <w:rPr>
          <w:rFonts w:hint="eastAsia" w:ascii="仿宋" w:hAnsi="仿宋" w:eastAsia="仿宋" w:cs="仿宋"/>
        </w:rPr>
        <w:t xml:space="preserve">3.乙方在履行合同过程中发生的所有风险及安全责任由乙方承担，与甲方无关。</w:t>
      </w:r>
      <w:r/>
    </w:p>
    <w:p>
      <w:pPr>
        <w:ind w:left="482"/>
        <w:rPr>
          <w:rFonts w:ascii="仿宋_GB2312" w:hAnsi="宋体" w:eastAsia="仿宋_GB2312"/>
          <w:b/>
          <w:sz w:val="24"/>
        </w:rPr>
      </w:pPr>
      <w:r>
        <w:rPr>
          <w:rFonts w:ascii="仿宋_GB2312" w:hAnsi="宋体" w:eastAsia="仿宋_GB2312" w:cs="仿宋_GB2312"/>
          <w:b/>
          <w:sz w:val="24"/>
        </w:rPr>
        <w:t xml:space="preserve">第五条付款方式</w:t>
      </w:r>
      <w:r/>
    </w:p>
    <w:p>
      <w:pPr>
        <w:ind w:firstLine="480"/>
        <w:rPr>
          <w:rFonts w:ascii="仿宋_GB2312" w:hAnsi="宋体" w:eastAsia="仿宋_GB2312"/>
          <w:sz w:val="24"/>
        </w:rPr>
      </w:pPr>
      <w:r>
        <w:rPr>
          <w:rFonts w:ascii="仿宋_GB2312" w:hAnsi="宋体" w:eastAsia="仿宋_GB2312" w:cs="仿宋_GB2312"/>
          <w:sz w:val="24"/>
        </w:rPr>
        <w:t xml:space="preserve">1.本合同项下所有款项均以人民币支付，项目完成并通过验收，待如皋市财政局下达该项目资金计划后支付合同价款。支付前，乙方向甲方提交下列文件材料：</w:t>
      </w:r>
      <w:r/>
    </w:p>
    <w:p>
      <w:pPr>
        <w:ind w:firstLine="480"/>
        <w:rPr>
          <w:rFonts w:ascii="仿宋_GB2312" w:hAnsi="宋体" w:eastAsia="仿宋_GB2312"/>
          <w:sz w:val="24"/>
        </w:rPr>
      </w:pPr>
      <w:r>
        <w:rPr>
          <w:rFonts w:ascii="仿宋_GB2312" w:hAnsi="宋体" w:eastAsia="仿宋_GB2312" w:cs="仿宋_GB2312"/>
          <w:sz w:val="24"/>
        </w:rPr>
        <w:t xml:space="preserve">（1）经甲方确认的发票；</w:t>
      </w:r>
      <w:r/>
    </w:p>
    <w:p>
      <w:pPr>
        <w:ind w:firstLine="480"/>
        <w:rPr>
          <w:rFonts w:ascii="仿宋_GB2312" w:hAnsi="宋体" w:eastAsia="仿宋_GB2312"/>
          <w:sz w:val="24"/>
        </w:rPr>
      </w:pPr>
      <w:r>
        <w:rPr>
          <w:rFonts w:ascii="仿宋_GB2312" w:hAnsi="宋体" w:eastAsia="仿宋_GB2312" w:cs="仿宋_GB2312"/>
          <w:sz w:val="24"/>
        </w:rPr>
        <w:t xml:space="preserve">（2）经甲乙</w:t>
      </w:r>
      <w:r>
        <w:rPr>
          <w:rFonts w:hint="eastAsia" w:ascii="仿宋_GB2312" w:hAnsi="宋体" w:eastAsia="仿宋_GB2312" w:cs="仿宋_GB2312"/>
          <w:sz w:val="24"/>
        </w:rPr>
        <w:t xml:space="preserve">双</w:t>
      </w:r>
      <w:r>
        <w:rPr>
          <w:rFonts w:ascii="仿宋_GB2312" w:hAnsi="宋体" w:eastAsia="仿宋_GB2312" w:cs="仿宋_GB2312"/>
          <w:sz w:val="24"/>
        </w:rPr>
        <w:t xml:space="preserve">方确认的《验收报告》（或按项目进度阶段性《验收报告》）；</w:t>
      </w:r>
      <w:r/>
    </w:p>
    <w:p>
      <w:pPr>
        <w:ind w:firstLine="480"/>
        <w:rPr>
          <w:rFonts w:ascii="仿宋_GB2312" w:hAnsi="宋体" w:eastAsia="仿宋_GB2312"/>
          <w:sz w:val="24"/>
        </w:rPr>
      </w:pPr>
      <w:r>
        <w:rPr>
          <w:rFonts w:ascii="仿宋_GB2312" w:hAnsi="宋体" w:eastAsia="仿宋_GB2312" w:cs="仿宋_GB2312"/>
          <w:sz w:val="24"/>
        </w:rPr>
        <w:t xml:space="preserve">（3）其他材料。</w:t>
      </w:r>
      <w:r/>
    </w:p>
    <w:p>
      <w:pPr>
        <w:ind w:firstLine="480"/>
        <w:rPr>
          <w:rFonts w:ascii="仿宋_GB2312" w:hAnsi="宋体" w:eastAsia="仿宋_GB2312"/>
          <w:sz w:val="24"/>
        </w:rPr>
      </w:pPr>
      <w:r>
        <w:rPr>
          <w:rFonts w:ascii="仿宋_GB2312" w:hAnsi="宋体" w:eastAsia="仿宋_GB2312" w:cs="仿宋_GB2312"/>
          <w:sz w:val="24"/>
        </w:rPr>
        <w:t xml:space="preserve">2.根据现行税法对甲方征收的与本合同有关的一切税费均由甲方承担；根据现行税法对乙方征收的与本合同有关的一切税费均由乙方承担。</w:t>
      </w:r>
      <w:r/>
    </w:p>
    <w:p>
      <w:pPr>
        <w:ind w:left="482"/>
        <w:rPr>
          <w:rFonts w:ascii="仿宋_GB2312" w:hAnsi="宋体" w:eastAsia="仿宋_GB2312"/>
          <w:b/>
          <w:sz w:val="24"/>
        </w:rPr>
      </w:pPr>
      <w:r>
        <w:rPr>
          <w:rFonts w:ascii="仿宋_GB2312" w:hAnsi="宋体" w:eastAsia="仿宋_GB2312" w:cs="仿宋_GB2312"/>
          <w:b/>
          <w:sz w:val="24"/>
        </w:rPr>
        <w:t xml:space="preserve">第六条验收</w:t>
      </w:r>
      <w:r/>
    </w:p>
    <w:p>
      <w:pPr>
        <w:ind w:firstLine="480"/>
        <w:rPr>
          <w:rFonts w:ascii="仿宋_GB2312" w:hAnsi="宋体" w:eastAsia="仿宋_GB2312"/>
          <w:sz w:val="24"/>
        </w:rPr>
      </w:pPr>
      <w:r>
        <w:rPr>
          <w:rFonts w:ascii="仿宋_GB2312" w:hAnsi="宋体" w:eastAsia="仿宋_GB2312" w:cs="仿宋_GB2312"/>
          <w:sz w:val="24"/>
        </w:rPr>
        <w:t xml:space="preserve">1.服务期限</w:t>
      </w:r>
      <w:r>
        <w:rPr>
          <w:rFonts w:hint="eastAsia" w:ascii="仿宋_GB2312" w:hAnsi="宋体" w:eastAsia="仿宋_GB2312" w:cs="仿宋_GB2312"/>
          <w:sz w:val="24"/>
          <w:lang w:eastAsia="zh-CN"/>
        </w:rPr>
        <w:t xml:space="preserve">：</w:t>
      </w:r>
      <w:r/>
    </w:p>
    <w:p>
      <w:pPr>
        <w:ind w:firstLine="720"/>
        <w:rPr>
          <w:rFonts w:ascii="仿宋_GB2312" w:hAnsi="宋体" w:eastAsia="仿宋_GB2312"/>
          <w:sz w:val="24"/>
        </w:rPr>
      </w:pPr>
      <w:r>
        <w:rPr>
          <w:rFonts w:ascii="仿宋_GB2312" w:hAnsi="宋体" w:eastAsia="仿宋_GB2312" w:cs="仿宋_GB2312"/>
          <w:sz w:val="24"/>
        </w:rPr>
        <w:t xml:space="preserve">服务地点：</w:t>
      </w:r>
      <w:r>
        <w:rPr>
          <w:rFonts w:ascii="仿宋_GB2312" w:hAnsi="宋体" w:eastAsia="仿宋_GB2312" w:cs="仿宋_GB2312"/>
          <w:sz w:val="24"/>
          <w:u w:val="single"/>
        </w:rPr>
        <w:t xml:space="preserve">如皋市</w:t>
      </w:r>
      <w:r>
        <w:rPr>
          <w:rFonts w:ascii="仿宋_GB2312" w:hAnsi="宋体" w:eastAsia="仿宋_GB2312" w:cs="仿宋_GB2312"/>
          <w:sz w:val="24"/>
        </w:rPr>
        <w:t xml:space="preserve">。</w:t>
      </w:r>
      <w:r/>
    </w:p>
    <w:p>
      <w:pPr>
        <w:ind w:firstLine="720"/>
        <w:rPr>
          <w:rFonts w:ascii="仿宋_GB2312" w:hAnsi="宋体" w:eastAsia="仿宋_GB2312"/>
          <w:sz w:val="24"/>
          <w:u w:val="single"/>
        </w:rPr>
      </w:pPr>
      <w:r>
        <w:rPr>
          <w:rFonts w:ascii="仿宋_GB2312" w:hAnsi="宋体" w:eastAsia="仿宋_GB2312" w:cs="仿宋_GB2312"/>
          <w:sz w:val="24"/>
        </w:rPr>
        <w:t xml:space="preserve">验收时间</w:t>
      </w:r>
      <w:r>
        <w:rPr>
          <w:rFonts w:hint="eastAsia" w:ascii="仿宋_GB2312" w:hAnsi="宋体" w:eastAsia="仿宋_GB2312" w:cs="仿宋_GB2312"/>
          <w:sz w:val="24"/>
          <w:lang w:eastAsia="zh-CN"/>
        </w:rPr>
        <w:t xml:space="preserve">：以</w:t>
      </w:r>
      <w:r>
        <w:rPr>
          <w:rFonts w:ascii="仿宋_GB2312" w:hAnsi="宋体" w:eastAsia="仿宋_GB2312" w:cs="仿宋_GB2312"/>
          <w:sz w:val="24"/>
          <w:u w:val="single"/>
        </w:rPr>
        <w:t xml:space="preserve">甲方通知为准</w:t>
      </w:r>
      <w:r>
        <w:rPr>
          <w:rFonts w:ascii="仿宋_GB2312" w:hAnsi="宋体" w:eastAsia="仿宋_GB2312" w:cs="仿宋_GB2312"/>
          <w:sz w:val="24"/>
        </w:rPr>
        <w:t xml:space="preserve">。</w:t>
      </w:r>
      <w:r/>
    </w:p>
    <w:p>
      <w:pPr>
        <w:ind w:firstLine="720"/>
        <w:rPr>
          <w:rFonts w:ascii="仿宋_GB2312" w:hAnsi="宋体" w:eastAsia="仿宋_GB2312"/>
          <w:sz w:val="24"/>
        </w:rPr>
      </w:pPr>
      <w:r>
        <w:rPr>
          <w:rFonts w:ascii="仿宋_GB2312" w:hAnsi="宋体" w:eastAsia="仿宋_GB2312" w:cs="仿宋_GB2312"/>
          <w:sz w:val="24"/>
        </w:rPr>
        <w:t xml:space="preserve">验收地点：</w:t>
      </w:r>
      <w:r>
        <w:rPr>
          <w:rFonts w:ascii="仿宋_GB2312" w:hAnsi="宋体" w:eastAsia="仿宋_GB2312" w:cs="仿宋_GB2312"/>
          <w:sz w:val="24"/>
          <w:u w:val="single"/>
        </w:rPr>
        <w:t xml:space="preserve">甲方指定</w:t>
      </w:r>
      <w:r>
        <w:rPr>
          <w:rFonts w:ascii="仿宋_GB2312" w:hAnsi="宋体" w:eastAsia="仿宋_GB2312" w:cs="仿宋_GB2312"/>
          <w:sz w:val="24"/>
        </w:rPr>
        <w:t xml:space="preserve">。</w:t>
      </w:r>
      <w:r/>
    </w:p>
    <w:p>
      <w:pPr>
        <w:ind w:firstLine="480"/>
        <w:rPr>
          <w:rFonts w:ascii="仿宋_GB2312" w:hAnsi="宋体" w:eastAsia="仿宋_GB2312"/>
          <w:sz w:val="24"/>
        </w:rPr>
      </w:pPr>
      <w:r>
        <w:rPr>
          <w:rFonts w:ascii="仿宋_GB2312" w:hAnsi="宋体" w:eastAsia="仿宋_GB2312" w:cs="仿宋_GB2312"/>
          <w:sz w:val="24"/>
        </w:rPr>
        <w:t xml:space="preserve">2.乙方应对提供的服务成果作出全面自查和整理，并列出清单，作为甲方验收和使用的服务条件依据，清单应随提供的服务成果交给甲方。</w:t>
      </w:r>
      <w:r/>
    </w:p>
    <w:p>
      <w:pPr>
        <w:ind w:firstLine="480"/>
        <w:rPr>
          <w:rFonts w:ascii="仿宋_GB2312" w:hAnsi="宋体" w:eastAsia="仿宋_GB2312"/>
          <w:sz w:val="24"/>
        </w:rPr>
      </w:pPr>
      <w:r>
        <w:rPr>
          <w:rFonts w:ascii="仿宋_GB2312" w:hAnsi="宋体" w:eastAsia="仿宋_GB2312" w:cs="仿宋_GB2312"/>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0"/>
        <w:rPr>
          <w:rFonts w:ascii="仿宋_GB2312" w:hAnsi="宋体" w:eastAsia="仿宋_GB2312"/>
          <w:sz w:val="24"/>
        </w:rPr>
      </w:pPr>
      <w:r>
        <w:rPr>
          <w:rFonts w:ascii="仿宋_GB2312" w:hAnsi="宋体" w:eastAsia="仿宋_GB2312" w:cs="仿宋_GB2312"/>
          <w:sz w:val="24"/>
        </w:rPr>
        <w:t xml:space="preserve">4.甲方可以视项目规模或复杂情况聘请专业人员参与验收，大型或复杂项目，以及涉及专业服务内容的应当邀请国家认可的第三方质量检测机构参与验收。</w:t>
      </w:r>
      <w:r/>
    </w:p>
    <w:p>
      <w:pPr>
        <w:ind w:firstLine="480"/>
        <w:rPr>
          <w:rFonts w:ascii="仿宋_GB2312" w:hAnsi="宋体" w:eastAsia="仿宋_GB2312"/>
          <w:sz w:val="24"/>
        </w:rPr>
      </w:pPr>
      <w:r>
        <w:rPr>
          <w:rFonts w:ascii="仿宋_GB2312" w:hAnsi="宋体" w:eastAsia="仿宋_GB2312" w:cs="仿宋_GB2312"/>
          <w:sz w:val="24"/>
        </w:rPr>
        <w:t xml:space="preserve">5.如项目实施情况需要分阶段验收，则根据实际情况分阶段出具《履约验收报告》。</w:t>
      </w:r>
      <w:r/>
    </w:p>
    <w:p>
      <w:pPr>
        <w:ind w:firstLine="480"/>
        <w:rPr>
          <w:rFonts w:ascii="仿宋_GB2312" w:hAnsi="宋体" w:eastAsia="仿宋_GB2312"/>
          <w:sz w:val="24"/>
        </w:rPr>
      </w:pPr>
      <w:r>
        <w:rPr>
          <w:rFonts w:ascii="仿宋_GB2312" w:hAnsi="宋体" w:eastAsia="仿宋_GB2312" w:cs="仿宋_GB2312"/>
          <w:sz w:val="24"/>
        </w:rPr>
        <w:t xml:space="preserve">6.如果合同双方对《履约验收报告》有分歧，双方须于出现分歧后</w:t>
      </w:r>
      <w:r>
        <w:rPr>
          <w:rFonts w:ascii="仿宋_GB2312" w:hAnsi="宋体" w:eastAsia="仿宋_GB2312"/>
          <w:sz w:val="24"/>
          <w:u w:val="single"/>
        </w:rPr>
        <w:t xml:space="preserve">15</w:t>
      </w:r>
      <w:r>
        <w:rPr>
          <w:rFonts w:ascii="仿宋_GB2312" w:hAnsi="宋体" w:eastAsia="仿宋_GB2312" w:cs="仿宋_GB2312"/>
          <w:sz w:val="24"/>
        </w:rPr>
        <w:t xml:space="preserve">天内给对方书面声明，以陈述己方的理由及要求，并附有关证据。分歧应通过协商解决。</w:t>
      </w:r>
      <w:r/>
    </w:p>
    <w:p>
      <w:pPr>
        <w:ind w:left="482"/>
        <w:rPr>
          <w:rFonts w:ascii="仿宋_GB2312" w:hAnsi="宋体" w:eastAsia="仿宋_GB2312"/>
          <w:b/>
          <w:sz w:val="24"/>
        </w:rPr>
      </w:pPr>
      <w:r>
        <w:rPr>
          <w:rFonts w:ascii="仿宋_GB2312" w:hAnsi="宋体" w:eastAsia="仿宋_GB2312" w:cs="仿宋_GB2312"/>
          <w:b/>
          <w:sz w:val="24"/>
        </w:rPr>
        <w:t xml:space="preserve">第七条项目管理服务</w:t>
      </w:r>
      <w:r/>
    </w:p>
    <w:p>
      <w:pPr>
        <w:ind w:firstLine="480"/>
        <w:rPr>
          <w:rFonts w:ascii="仿宋_GB2312" w:hAnsi="宋体" w:eastAsia="仿宋_GB2312"/>
          <w:sz w:val="24"/>
        </w:rPr>
      </w:pPr>
      <w:r>
        <w:rPr>
          <w:rFonts w:ascii="仿宋_GB2312" w:hAnsi="宋体" w:eastAsia="仿宋_GB2312" w:cs="仿宋_GB2312"/>
          <w:sz w:val="24"/>
        </w:rPr>
        <w:t xml:space="preserve">乙方要指定不少于一人全权全程负责本项目服务的落实，包括服务的咨询、执行和后续工作。</w:t>
      </w:r>
      <w:r/>
    </w:p>
    <w:p>
      <w:pPr>
        <w:ind w:firstLine="481"/>
        <w:rPr>
          <w:sz w:val="24"/>
        </w:rPr>
      </w:pPr>
      <w:r>
        <w:rPr>
          <w:rFonts w:ascii="仿宋_GB2312" w:eastAsia="仿宋_GB2312" w:cs="仿宋_GB2312"/>
          <w:sz w:val="24"/>
        </w:rPr>
        <w:t xml:space="preserve">项目现场负责人姓名</w:t>
      </w:r>
      <w:r>
        <w:rPr>
          <w:rFonts w:hint="eastAsia" w:ascii="仿宋_GB2312" w:eastAsia="仿宋_GB2312" w:cs="仿宋_GB2312"/>
          <w:sz w:val="24"/>
          <w:lang w:eastAsia="zh-CN"/>
        </w:rPr>
        <w:t xml:space="preserve">：</w:t>
      </w:r>
      <w:r>
        <w:rPr>
          <w:rFonts w:ascii="仿宋_GB2312" w:eastAsia="仿宋_GB2312" w:cs="仿宋_GB2312"/>
          <w:sz w:val="24"/>
        </w:rPr>
        <w:t xml:space="preserve">联系电话</w:t>
      </w:r>
      <w:r>
        <w:rPr>
          <w:rFonts w:hint="eastAsia" w:ascii="仿宋_GB2312" w:eastAsia="仿宋_GB2312" w:cs="仿宋_GB2312"/>
          <w:sz w:val="24"/>
          <w:lang w:eastAsia="zh-CN"/>
        </w:rPr>
        <w:t xml:space="preserve">：</w:t>
      </w:r>
      <w:r/>
    </w:p>
    <w:p>
      <w:pPr>
        <w:ind w:firstLine="472"/>
        <w:rPr>
          <w:rFonts w:ascii="仿宋_GB2312" w:hAnsi="宋体" w:eastAsia="仿宋_GB2312"/>
          <w:b/>
          <w:sz w:val="24"/>
        </w:rPr>
      </w:pPr>
      <w:r>
        <w:rPr>
          <w:rFonts w:ascii="仿宋_GB2312" w:hAnsi="宋体" w:eastAsia="仿宋_GB2312" w:cs="仿宋_GB2312"/>
          <w:b/>
          <w:sz w:val="24"/>
        </w:rPr>
        <w:t xml:space="preserve">第八条售后服务</w:t>
      </w:r>
      <w:r/>
    </w:p>
    <w:p>
      <w:pPr>
        <w:ind w:firstLine="480"/>
        <w:rPr>
          <w:rFonts w:ascii="仿宋_GB2312" w:hAnsi="宋体" w:eastAsia="仿宋_GB2312"/>
          <w:color w:val="000000"/>
          <w:sz w:val="24"/>
        </w:rPr>
      </w:pPr>
      <w:r>
        <w:rPr>
          <w:rFonts w:ascii="仿宋_GB2312" w:hAnsi="宋体" w:eastAsia="仿宋_GB2312" w:cs="仿宋_GB2312"/>
          <w:sz w:val="24"/>
        </w:rPr>
        <w:t xml:space="preserve">1.乙方提供服务的质量保证期为自服务通过最终验收起</w:t>
      </w:r>
      <w:r>
        <w:rPr>
          <w:rFonts w:ascii="仿宋_GB2312" w:hAnsi="宋体" w:eastAsia="仿宋_GB2312"/>
          <w:sz w:val="24"/>
          <w:u w:val="single"/>
        </w:rPr>
        <w:t xml:space="preserve">6</w:t>
      </w:r>
      <w:r>
        <w:rPr>
          <w:rFonts w:ascii="仿宋_GB2312" w:hAnsi="宋体" w:eastAsia="仿宋_GB2312" w:cs="仿宋_GB2312"/>
          <w:sz w:val="24"/>
        </w:rPr>
        <w:t xml:space="preserve">个月。若国家有明确规定</w:t>
      </w:r>
      <w:r>
        <w:rPr>
          <w:rFonts w:ascii="仿宋_GB2312" w:hAnsi="宋体" w:eastAsia="仿宋_GB2312" w:cs="仿宋_GB2312"/>
          <w:color w:val="000000"/>
          <w:sz w:val="24"/>
        </w:rPr>
        <w:t xml:space="preserve">的质量保证期高于此质量保证期的，执行国家规定。</w:t>
      </w:r>
      <w:r/>
    </w:p>
    <w:p>
      <w:pPr>
        <w:ind w:firstLine="480"/>
        <w:rPr>
          <w:rFonts w:ascii="仿宋_GB2312" w:hAnsi="宋体" w:eastAsia="仿宋_GB2312"/>
          <w:color w:val="000000"/>
          <w:sz w:val="24"/>
        </w:rPr>
      </w:pPr>
      <w:r>
        <w:rPr>
          <w:rFonts w:ascii="仿宋_GB2312" w:hAnsi="宋体" w:eastAsia="仿宋_GB2312" w:cs="仿宋_GB2312"/>
          <w:color w:val="000000"/>
          <w:sz w:val="24"/>
        </w:rPr>
        <w:t xml:space="preserve">2.服务期内，乙方应提供相关服务支持。对甲方所反映的任何服务问题在</w:t>
      </w:r>
      <w:r>
        <w:rPr>
          <w:rFonts w:ascii="仿宋_GB2312" w:hAnsi="宋体" w:eastAsia="仿宋_GB2312" w:cs="仿宋_GB2312"/>
          <w:color w:val="000000"/>
          <w:sz w:val="24"/>
          <w:u w:val="single"/>
        </w:rPr>
        <w:t xml:space="preserve">12</w:t>
      </w:r>
      <w:r>
        <w:rPr>
          <w:rFonts w:ascii="仿宋_GB2312" w:hAnsi="宋体" w:eastAsia="仿宋_GB2312" w:cs="仿宋_GB2312"/>
          <w:color w:val="000000"/>
          <w:sz w:val="24"/>
        </w:rPr>
        <w:t xml:space="preserve">小时之内做出及时响应，在</w:t>
      </w:r>
      <w:r>
        <w:rPr>
          <w:rFonts w:ascii="仿宋_GB2312" w:hAnsi="宋体" w:eastAsia="仿宋_GB2312" w:cs="仿宋_GB2312"/>
          <w:color w:val="000000"/>
          <w:sz w:val="24"/>
          <w:u w:val="single"/>
        </w:rPr>
        <w:t xml:space="preserve">2</w:t>
      </w:r>
      <w:r>
        <w:rPr>
          <w:rFonts w:ascii="仿宋_GB2312" w:hAnsi="宋体" w:eastAsia="仿宋_GB2312"/>
          <w:color w:val="000000"/>
          <w:sz w:val="24"/>
          <w:u w:val="single"/>
        </w:rPr>
        <w:t xml:space="preserve">4</w:t>
      </w:r>
      <w:r>
        <w:rPr>
          <w:rFonts w:ascii="仿宋_GB2312" w:hAnsi="宋体" w:eastAsia="仿宋_GB2312" w:cs="仿宋_GB2312"/>
          <w:color w:val="000000"/>
          <w:sz w:val="24"/>
        </w:rPr>
        <w:t xml:space="preserve">小时之内赶到现场实地解决问题。若问题在</w:t>
      </w:r>
      <w:r>
        <w:rPr>
          <w:rFonts w:ascii="仿宋_GB2312" w:hAnsi="宋体" w:eastAsia="仿宋_GB2312" w:cs="仿宋_GB2312"/>
          <w:color w:val="000000"/>
          <w:sz w:val="24"/>
          <w:u w:val="single"/>
        </w:rPr>
        <w:t xml:space="preserve">48</w:t>
      </w:r>
      <w:r>
        <w:rPr>
          <w:rFonts w:ascii="仿宋_GB2312" w:hAnsi="宋体" w:eastAsia="仿宋_GB2312" w:cs="仿宋_GB2312"/>
          <w:color w:val="000000"/>
          <w:sz w:val="24"/>
        </w:rPr>
        <w:t xml:space="preserve">小时后仍无法解决，乙方应在</w:t>
      </w:r>
      <w:r>
        <w:rPr>
          <w:rFonts w:ascii="仿宋_GB2312" w:hAnsi="宋体" w:eastAsia="仿宋_GB2312" w:cs="仿宋_GB2312"/>
          <w:color w:val="000000"/>
          <w:sz w:val="24"/>
          <w:u w:val="single"/>
        </w:rPr>
        <w:t xml:space="preserve">72</w:t>
      </w:r>
      <w:r>
        <w:rPr>
          <w:rFonts w:ascii="仿宋_GB2312" w:hAnsi="宋体" w:eastAsia="仿宋_GB2312" w:cs="仿宋_GB2312"/>
          <w:color w:val="000000"/>
          <w:sz w:val="24"/>
        </w:rPr>
        <w:t xml:space="preserve">小时内免费提供服务的补偿、替换方案，直至服务恢复正常。</w:t>
      </w:r>
      <w:r/>
    </w:p>
    <w:p>
      <w:pPr>
        <w:ind w:firstLine="480"/>
        <w:rPr>
          <w:rFonts w:ascii="仿宋_GB2312" w:hAnsi="宋体" w:eastAsia="仿宋_GB2312"/>
          <w:sz w:val="24"/>
        </w:rPr>
      </w:pPr>
      <w:r>
        <w:rPr>
          <w:rFonts w:ascii="仿宋_GB2312" w:hAnsi="宋体" w:eastAsia="仿宋_GB2312" w:cs="仿宋_GB2312"/>
          <w:sz w:val="24"/>
        </w:rPr>
        <w:t xml:space="preserve">3.乙方必须遵守甲方的有关管理制度、操作规程。对于乙方违规操作造成甲方损失的，由乙方按照本合同第十一条的约定承担赔偿责任。</w:t>
      </w:r>
      <w:r/>
    </w:p>
    <w:p>
      <w:pPr>
        <w:ind w:left="482"/>
        <w:rPr>
          <w:rFonts w:ascii="仿宋_GB2312" w:hAnsi="宋体" w:eastAsia="仿宋_GB2312"/>
          <w:b/>
          <w:sz w:val="24"/>
        </w:rPr>
      </w:pPr>
      <w:r>
        <w:rPr>
          <w:rFonts w:ascii="仿宋_GB2312" w:hAnsi="宋体" w:eastAsia="仿宋_GB2312" w:cs="仿宋_GB2312"/>
          <w:b/>
          <w:sz w:val="24"/>
        </w:rPr>
        <w:t xml:space="preserve">第九条分包</w:t>
      </w:r>
      <w:r/>
    </w:p>
    <w:p>
      <w:pPr>
        <w:ind w:firstLine="480"/>
        <w:rPr>
          <w:rFonts w:ascii="仿宋_GB2312" w:hAnsi="宋体" w:eastAsia="仿宋_GB2312"/>
          <w:strike/>
          <w:sz w:val="24"/>
        </w:rPr>
      </w:pPr>
      <w:r>
        <w:rPr>
          <w:rFonts w:ascii="仿宋_GB2312" w:hAnsi="宋体" w:eastAsia="仿宋_GB2312" w:cs="仿宋_GB2312"/>
          <w:sz w:val="24"/>
        </w:rPr>
        <w:t xml:space="preserve">除经甲方事先同意外，乙方不得分包、转包其应履行的合同义务。</w:t>
      </w:r>
      <w:r/>
    </w:p>
    <w:p>
      <w:pPr>
        <w:ind w:firstLine="482"/>
        <w:rPr>
          <w:rFonts w:ascii="仿宋_GB2312" w:hAnsi="宋体" w:eastAsia="仿宋_GB2312"/>
          <w:b/>
          <w:sz w:val="24"/>
        </w:rPr>
      </w:pPr>
      <w:r>
        <w:rPr>
          <w:rFonts w:ascii="仿宋_GB2312" w:hAnsi="宋体" w:eastAsia="仿宋_GB2312" w:cs="仿宋_GB2312"/>
          <w:b/>
          <w:sz w:val="24"/>
        </w:rPr>
        <w:t xml:space="preserve">第十条合同的生效</w:t>
      </w:r>
      <w:r/>
    </w:p>
    <w:p>
      <w:pPr>
        <w:ind w:firstLine="480"/>
        <w:rPr>
          <w:rFonts w:ascii="仿宋_GB2312" w:hAnsi="宋体" w:eastAsia="仿宋_GB2312"/>
          <w:sz w:val="24"/>
        </w:rPr>
      </w:pPr>
      <w:r>
        <w:rPr>
          <w:rFonts w:ascii="仿宋_GB2312" w:hAnsi="宋体" w:eastAsia="仿宋_GB2312" w:cs="仿宋_GB2312"/>
          <w:sz w:val="24"/>
        </w:rPr>
        <w:t xml:space="preserve">1.本合同经甲乙双方授权代表签字并加盖公章或合同专用章后生效。</w:t>
      </w:r>
      <w:r/>
    </w:p>
    <w:p>
      <w:pPr>
        <w:ind w:firstLine="480"/>
        <w:rPr>
          <w:rFonts w:ascii="仿宋_GB2312" w:hAnsi="宋体" w:eastAsia="仿宋_GB2312"/>
          <w:sz w:val="24"/>
        </w:rPr>
      </w:pPr>
      <w:r>
        <w:rPr>
          <w:rFonts w:ascii="仿宋_GB2312" w:hAnsi="宋体" w:eastAsia="仿宋_GB2312" w:cs="仿宋_GB2312"/>
          <w:sz w:val="24"/>
        </w:rPr>
        <w:t xml:space="preserve">2.生效后，除规定的情形外，甲乙双方不得擅自变更、中止或终止合同。</w:t>
      </w:r>
      <w:r/>
    </w:p>
    <w:p>
      <w:pPr>
        <w:ind w:left="482"/>
        <w:rPr>
          <w:rFonts w:ascii="仿宋_GB2312" w:hAnsi="宋体" w:eastAsia="仿宋_GB2312"/>
          <w:b/>
          <w:sz w:val="24"/>
        </w:rPr>
      </w:pPr>
      <w:r>
        <w:rPr>
          <w:rFonts w:ascii="仿宋_GB2312" w:hAnsi="宋体" w:eastAsia="仿宋_GB2312" w:cs="仿宋_GB2312"/>
          <w:b/>
          <w:sz w:val="24"/>
        </w:rPr>
        <w:t xml:space="preserve">第十一条违约责任</w:t>
      </w:r>
      <w:r/>
    </w:p>
    <w:p>
      <w:pPr>
        <w:ind w:firstLine="480"/>
        <w:rPr>
          <w:rFonts w:ascii="仿宋_GB2312" w:hAnsi="宋体" w:eastAsia="仿宋_GB2312"/>
          <w:sz w:val="24"/>
        </w:rPr>
      </w:pPr>
      <w:r>
        <w:rPr>
          <w:rFonts w:ascii="仿宋_GB2312" w:hAnsi="宋体" w:eastAsia="仿宋_GB2312" w:cs="仿宋_GB2312"/>
          <w:sz w:val="24"/>
        </w:rPr>
        <w:t xml:space="preserve">1.乙方所提供的服务成果不符合本合同规定的，甲方有权拒收，乙方在得到甲方通知之日起</w:t>
      </w:r>
      <w:r>
        <w:rPr>
          <w:rFonts w:ascii="仿宋_GB2312" w:hAnsi="宋体" w:eastAsia="仿宋_GB2312" w:cs="仿宋_GB2312"/>
          <w:sz w:val="24"/>
          <w:u w:val="single"/>
        </w:rPr>
        <w:t xml:space="preserve">3</w:t>
      </w:r>
      <w:r>
        <w:rPr>
          <w:rFonts w:ascii="仿宋_GB2312" w:hAnsi="宋体" w:eastAsia="仿宋_GB2312" w:cs="仿宋_GB2312"/>
          <w:sz w:val="24"/>
        </w:rPr>
        <w:t xml:space="preserve">个工作日内采取补救措施，逾期仍未采取有效措施的，甲方有权要求乙方赔偿因此造成的损失或扣留履约保证金；同时乙方应向甲方支付合同总价</w:t>
      </w:r>
      <w:r>
        <w:rPr>
          <w:rFonts w:ascii="仿宋_GB2312" w:hAnsi="宋体" w:eastAsia="仿宋_GB2312"/>
          <w:sz w:val="24"/>
          <w:u w:val="single"/>
        </w:rPr>
        <w:t xml:space="preserve">5 </w:t>
      </w:r>
      <w:r>
        <w:rPr>
          <w:rFonts w:ascii="仿宋_GB2312" w:hAnsi="宋体" w:eastAsia="仿宋_GB2312" w:cs="仿宋_GB2312"/>
          <w:sz w:val="24"/>
        </w:rPr>
        <w:t xml:space="preserve">％的违约金。</w:t>
      </w:r>
      <w:r/>
    </w:p>
    <w:p>
      <w:pPr>
        <w:ind w:firstLine="480"/>
        <w:rPr>
          <w:rFonts w:ascii="仿宋_GB2312" w:hAnsi="宋体" w:eastAsia="仿宋_GB2312"/>
          <w:sz w:val="24"/>
        </w:rPr>
      </w:pPr>
      <w:r>
        <w:rPr>
          <w:rFonts w:ascii="仿宋_GB2312" w:hAnsi="宋体" w:eastAsia="仿宋_GB2312" w:cs="仿宋_GB2312"/>
          <w:sz w:val="24"/>
        </w:rPr>
        <w:t xml:space="preserve">2.甲方无正当理由拒绝接收服务，甲方应向乙方偿付拒付服务费用</w:t>
      </w:r>
      <w:r>
        <w:rPr>
          <w:rFonts w:ascii="仿宋_GB2312" w:hAnsi="宋体" w:eastAsia="仿宋_GB2312"/>
          <w:sz w:val="24"/>
        </w:rPr>
        <w:t xml:space="preserve">5</w:t>
      </w:r>
      <w:r>
        <w:rPr>
          <w:rFonts w:ascii="仿宋_GB2312" w:hAnsi="宋体" w:eastAsia="仿宋_GB2312" w:cs="仿宋_GB2312"/>
          <w:sz w:val="24"/>
        </w:rPr>
        <w:t xml:space="preserve">％的违约金。</w:t>
      </w:r>
      <w:r/>
    </w:p>
    <w:p>
      <w:pPr>
        <w:ind w:firstLine="480"/>
        <w:rPr>
          <w:rFonts w:ascii="仿宋_GB2312" w:hAnsi="宋体" w:eastAsia="仿宋_GB2312"/>
          <w:sz w:val="24"/>
        </w:rPr>
      </w:pPr>
      <w:r>
        <w:rPr>
          <w:rFonts w:ascii="仿宋_GB2312" w:hAnsi="宋体" w:eastAsia="仿宋_GB2312" w:cs="仿宋_GB2312"/>
          <w:sz w:val="24"/>
        </w:rPr>
        <w:t xml:space="preserve">3.乙方</w:t>
      </w:r>
      <w:r>
        <w:rPr>
          <w:rFonts w:ascii="仿宋_GB2312" w:eastAsia="仿宋_GB2312" w:cs="仿宋_GB2312"/>
          <w:sz w:val="24"/>
        </w:rPr>
        <w:t xml:space="preserve">无正当理由</w:t>
      </w:r>
      <w:r>
        <w:rPr>
          <w:rFonts w:ascii="仿宋_GB2312" w:hAnsi="宋体" w:eastAsia="仿宋_GB2312" w:cs="仿宋_GB2312"/>
          <w:sz w:val="24"/>
        </w:rPr>
        <w:t xml:space="preserve">逾期提供服务的，每逾期</w:t>
      </w:r>
      <w:r>
        <w:rPr>
          <w:rFonts w:ascii="仿宋_GB2312" w:hAnsi="宋体" w:eastAsia="仿宋_GB2312"/>
          <w:sz w:val="24"/>
          <w:u w:val="single"/>
        </w:rPr>
        <w:t xml:space="preserve">1</w:t>
      </w:r>
      <w:r>
        <w:rPr>
          <w:rFonts w:ascii="仿宋_GB2312" w:hAnsi="宋体" w:eastAsia="仿宋_GB2312" w:cs="仿宋_GB2312"/>
          <w:sz w:val="24"/>
        </w:rPr>
        <w:t xml:space="preserve">天，乙方向甲方偿付合同总额的</w:t>
      </w:r>
      <w:r>
        <w:rPr>
          <w:rFonts w:ascii="仿宋_GB2312" w:hAnsi="宋体" w:eastAsia="仿宋_GB2312" w:cs="仿宋_GB2312"/>
          <w:sz w:val="24"/>
          <w:u w:val="single"/>
        </w:rPr>
        <w:t xml:space="preserve">1</w:t>
      </w:r>
      <w:r>
        <w:rPr>
          <w:rFonts w:hint="eastAsia" w:ascii="宋体" w:hAnsi="宋体" w:cs="宋体"/>
          <w:sz w:val="24"/>
        </w:rPr>
        <w:t xml:space="preserve">‰</w:t>
      </w:r>
      <w:r>
        <w:rPr>
          <w:rFonts w:ascii="仿宋_GB2312" w:hAnsi="宋体" w:eastAsia="仿宋_GB2312" w:cs="仿宋_GB2312"/>
          <w:sz w:val="24"/>
        </w:rPr>
        <w:t xml:space="preserve">的违约金。如乙方逾期达</w:t>
      </w:r>
      <w:r>
        <w:rPr>
          <w:rFonts w:ascii="仿宋_GB2312" w:hAnsi="宋体" w:eastAsia="仿宋_GB2312"/>
          <w:sz w:val="24"/>
          <w:u w:val="single"/>
        </w:rPr>
        <w:t xml:space="preserve">30</w:t>
      </w:r>
      <w:r>
        <w:rPr>
          <w:rFonts w:ascii="仿宋_GB2312" w:hAnsi="宋体" w:eastAsia="仿宋_GB2312" w:cs="仿宋_GB2312"/>
          <w:sz w:val="24"/>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_GB2312" w:hAnsi="宋体" w:eastAsia="仿宋_GB2312"/>
          <w:sz w:val="24"/>
        </w:rPr>
      </w:pPr>
      <w:r>
        <w:rPr>
          <w:rFonts w:ascii="仿宋_GB2312" w:hAnsi="宋体" w:eastAsia="仿宋_GB2312" w:cs="仿宋_GB2312"/>
          <w:sz w:val="24"/>
        </w:rPr>
        <w:t xml:space="preserve">4.甲方未按合同规定的期限向乙方支付合同款的，每逾期</w:t>
      </w:r>
      <w:r>
        <w:rPr>
          <w:rFonts w:ascii="仿宋_GB2312" w:hAnsi="宋体" w:eastAsia="仿宋_GB2312" w:cs="仿宋_GB2312"/>
          <w:sz w:val="24"/>
          <w:u w:val="single"/>
        </w:rPr>
        <w:t xml:space="preserve">1</w:t>
      </w:r>
      <w:r>
        <w:rPr>
          <w:rFonts w:ascii="仿宋_GB2312" w:hAnsi="宋体" w:eastAsia="仿宋_GB2312" w:cs="仿宋_GB2312"/>
          <w:sz w:val="24"/>
        </w:rPr>
        <w:t xml:space="preserve">天甲方向乙方偿付欠款总额的</w:t>
      </w:r>
      <w:r>
        <w:rPr>
          <w:rFonts w:ascii="仿宋_GB2312" w:hAnsi="宋体" w:eastAsia="仿宋_GB2312" w:cs="仿宋_GB2312"/>
          <w:sz w:val="24"/>
          <w:u w:val="single"/>
        </w:rPr>
        <w:t xml:space="preserve">1</w:t>
      </w:r>
      <w:r>
        <w:rPr>
          <w:rFonts w:ascii="仿宋_GB2312" w:hAnsi="宋体" w:eastAsia="仿宋_GB2312" w:cs="仿宋_GB2312"/>
          <w:sz w:val="24"/>
        </w:rPr>
        <w:t xml:space="preserve">‰违约金，但累计违约金总额不超过欠款总额的</w:t>
      </w:r>
      <w:r>
        <w:rPr>
          <w:rFonts w:ascii="仿宋_GB2312" w:hAnsi="宋体" w:eastAsia="仿宋_GB2312"/>
          <w:sz w:val="24"/>
          <w:u w:val="single"/>
        </w:rPr>
        <w:t xml:space="preserve">5</w:t>
      </w:r>
      <w:r>
        <w:rPr>
          <w:rFonts w:ascii="仿宋_GB2312" w:hAnsi="宋体" w:eastAsia="仿宋_GB2312" w:cs="仿宋_GB2312"/>
          <w:sz w:val="24"/>
        </w:rPr>
        <w:t xml:space="preserve">％。</w:t>
      </w:r>
      <w:r/>
    </w:p>
    <w:p>
      <w:pPr>
        <w:ind w:firstLine="480"/>
        <w:rPr>
          <w:rFonts w:ascii="仿宋_GB2312" w:hAnsi="宋体" w:eastAsia="仿宋_GB2312"/>
          <w:sz w:val="24"/>
        </w:rPr>
      </w:pPr>
      <w:r>
        <w:rPr>
          <w:rFonts w:ascii="仿宋_GB2312" w:hAnsi="宋体" w:eastAsia="仿宋_GB2312" w:cs="仿宋_GB2312"/>
          <w:sz w:val="24"/>
        </w:rPr>
        <w:t xml:space="preserve">5.</w:t>
      </w:r>
      <w:r>
        <w:rPr>
          <w:rFonts w:hint="eastAsia" w:ascii="仿宋_GB2312" w:hAnsi="宋体" w:eastAsia="仿宋_GB2312" w:cs="仿宋_GB2312"/>
          <w:sz w:val="24"/>
          <w:lang w:eastAsia="zh-CN"/>
        </w:rPr>
        <w:t xml:space="preserve">其他</w:t>
      </w:r>
      <w:r>
        <w:rPr>
          <w:rFonts w:ascii="仿宋_GB2312" w:hAnsi="宋体" w:eastAsia="仿宋_GB2312" w:cs="仿宋_GB2312"/>
          <w:sz w:val="24"/>
        </w:rPr>
        <w:t xml:space="preserve">未尽事宜，以《中华人民共和国民法典》和《中华人民共和国政府采购法》等有关法律法规规定为准，无相关规定的，双方协商解决。</w:t>
      </w:r>
      <w:r/>
    </w:p>
    <w:p>
      <w:pPr>
        <w:ind w:left="482"/>
        <w:rPr>
          <w:rFonts w:ascii="仿宋_GB2312" w:hAnsi="宋体" w:eastAsia="仿宋_GB2312"/>
          <w:b/>
          <w:sz w:val="24"/>
        </w:rPr>
      </w:pPr>
      <w:r>
        <w:rPr>
          <w:rFonts w:ascii="仿宋_GB2312" w:hAnsi="宋体" w:eastAsia="仿宋_GB2312" w:cs="仿宋_GB2312"/>
          <w:b/>
          <w:sz w:val="24"/>
        </w:rPr>
        <w:t xml:space="preserve">第十二条不可抗力</w:t>
      </w:r>
      <w:r/>
    </w:p>
    <w:p>
      <w:pPr>
        <w:ind w:firstLine="480"/>
        <w:rPr>
          <w:rFonts w:ascii="仿宋_GB2312" w:hAnsi="宋体" w:eastAsia="仿宋_GB2312"/>
          <w:sz w:val="24"/>
        </w:rPr>
      </w:pPr>
      <w:r>
        <w:rPr>
          <w:rFonts w:ascii="仿宋_GB2312" w:hAnsi="宋体" w:eastAsia="仿宋_GB2312" w:cs="仿宋_GB2312"/>
          <w:sz w:val="24"/>
        </w:rPr>
        <w:t xml:space="preserve">甲、乙方中任何一方，因不可抗力不能按时或完全履行合同的，应及时通知对方，并在</w:t>
      </w:r>
      <w:r>
        <w:rPr>
          <w:rFonts w:ascii="仿宋_GB2312" w:hAnsi="宋体" w:eastAsia="仿宋_GB2312"/>
          <w:sz w:val="24"/>
          <w:u w:val="single"/>
        </w:rPr>
        <w:t xml:space="preserve">15</w:t>
      </w:r>
      <w:r>
        <w:rPr>
          <w:rFonts w:ascii="仿宋_GB2312" w:hAnsi="宋体" w:eastAsia="仿宋_GB2312" w:cs="仿宋_GB2312"/>
          <w:sz w:val="24"/>
        </w:rPr>
        <w:t xml:space="preserve">个工作日内提供相应证明，结算服务费用。未履行的部分是否继续履行、如何履行等问题，可由双方初步协商，并向主管部门和采购管理部门报告。确定为不可抗力原因造成的损失，免予承担责任。</w:t>
      </w:r>
      <w:r/>
    </w:p>
    <w:p>
      <w:pPr>
        <w:ind w:left="482"/>
        <w:rPr>
          <w:rFonts w:ascii="仿宋_GB2312" w:hAnsi="宋体" w:eastAsia="仿宋_GB2312"/>
          <w:b/>
          <w:sz w:val="24"/>
        </w:rPr>
      </w:pPr>
      <w:r>
        <w:rPr>
          <w:rFonts w:ascii="仿宋_GB2312" w:hAnsi="宋体" w:eastAsia="仿宋_GB2312" w:cs="仿宋_GB2312"/>
          <w:b/>
          <w:sz w:val="24"/>
        </w:rPr>
        <w:t xml:space="preserve">第十三条争议的解决方式</w:t>
      </w:r>
      <w:r/>
    </w:p>
    <w:p>
      <w:pPr>
        <w:ind w:firstLine="480"/>
        <w:rPr>
          <w:rFonts w:ascii="仿宋_GB2312" w:hAnsi="宋体" w:eastAsia="仿宋_GB2312"/>
          <w:sz w:val="24"/>
        </w:rPr>
      </w:pPr>
      <w:r>
        <w:rPr>
          <w:rFonts w:ascii="仿宋_GB2312" w:hAnsi="宋体" w:eastAsia="仿宋_GB2312" w:cs="仿宋_GB2312"/>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_GB2312" w:hAnsi="宋体" w:eastAsia="仿宋_GB2312"/>
          <w:sz w:val="24"/>
        </w:rPr>
      </w:pPr>
      <w:r>
        <w:rPr>
          <w:rFonts w:ascii="仿宋_GB2312" w:hAnsi="宋体" w:eastAsia="仿宋_GB2312" w:cs="仿宋_GB2312"/>
          <w:sz w:val="24"/>
        </w:rPr>
        <w:t xml:space="preserve">2.在解释</w:t>
      </w:r>
      <w:r>
        <w:rPr>
          <w:rFonts w:hint="eastAsia" w:ascii="仿宋_GB2312" w:hAnsi="宋体" w:eastAsia="仿宋_GB2312" w:cs="仿宋_GB2312"/>
          <w:sz w:val="24"/>
          <w:lang w:eastAsia="zh-CN"/>
        </w:rPr>
        <w:t xml:space="preserve">或</w:t>
      </w:r>
      <w:r>
        <w:rPr>
          <w:rFonts w:ascii="仿宋_GB2312" w:hAnsi="宋体" w:eastAsia="仿宋_GB2312" w:cs="仿宋_GB2312"/>
          <w:sz w:val="24"/>
        </w:rPr>
        <w:t xml:space="preserve">执行本合同的过程中发生争议时，双方应通过协商方式解决。</w:t>
      </w:r>
      <w:r/>
    </w:p>
    <w:p>
      <w:pPr>
        <w:ind w:firstLine="480"/>
        <w:rPr>
          <w:rFonts w:ascii="仿宋_GB2312" w:hAnsi="宋体" w:eastAsia="仿宋_GB2312"/>
          <w:sz w:val="24"/>
        </w:rPr>
      </w:pPr>
      <w:r>
        <w:rPr>
          <w:rFonts w:ascii="仿宋_GB2312" w:hAnsi="宋体" w:eastAsia="仿宋_GB2312" w:cs="仿宋_GB2312"/>
          <w:sz w:val="24"/>
        </w:rPr>
        <w:t xml:space="preserve">3.经协商不能解决的争议，双方可选择以下第</w:t>
      </w:r>
      <w:r>
        <w:rPr>
          <w:rFonts w:ascii="仿宋_GB2312" w:eastAsia="仿宋_GB2312" w:cs="仿宋_GB2312"/>
          <w:sz w:val="24"/>
          <w:u w:val="single"/>
        </w:rPr>
        <w:t xml:space="preserve">①</w:t>
      </w:r>
      <w:r>
        <w:rPr>
          <w:rFonts w:ascii="仿宋_GB2312" w:hAnsi="宋体" w:eastAsia="仿宋_GB2312" w:cs="仿宋_GB2312"/>
          <w:sz w:val="24"/>
        </w:rPr>
        <w:t xml:space="preserve">种方式解决：</w:t>
      </w:r>
      <w:r/>
    </w:p>
    <w:p>
      <w:pPr>
        <w:ind w:firstLine="480"/>
        <w:rPr>
          <w:rFonts w:ascii="仿宋_GB2312" w:hAnsi="宋体" w:eastAsia="仿宋_GB2312"/>
          <w:sz w:val="24"/>
        </w:rPr>
      </w:pPr>
      <w:r>
        <w:rPr>
          <w:rFonts w:ascii="仿宋_GB2312" w:eastAsia="仿宋_GB2312" w:cs="仿宋_GB2312"/>
          <w:sz w:val="24"/>
        </w:rPr>
        <w:t xml:space="preserve">①</w:t>
      </w:r>
      <w:r>
        <w:rPr>
          <w:rFonts w:ascii="仿宋_GB2312" w:hAnsi="宋体" w:eastAsia="仿宋_GB2312" w:cs="仿宋_GB2312"/>
          <w:sz w:val="24"/>
        </w:rPr>
        <w:t xml:space="preserve">向如皋市人民法院提起诉讼；</w:t>
      </w:r>
      <w:r/>
    </w:p>
    <w:p>
      <w:pPr>
        <w:ind w:firstLine="480"/>
        <w:rPr>
          <w:rFonts w:ascii="仿宋_GB2312" w:hAnsi="宋体" w:eastAsia="仿宋_GB2312"/>
          <w:sz w:val="24"/>
        </w:rPr>
      </w:pPr>
      <w:r>
        <w:rPr>
          <w:rFonts w:ascii="仿宋_GB2312" w:eastAsia="仿宋_GB2312" w:cs="仿宋_GB2312"/>
          <w:sz w:val="24"/>
        </w:rPr>
        <w:t xml:space="preserve">②</w:t>
      </w:r>
      <w:r>
        <w:rPr>
          <w:rFonts w:ascii="仿宋_GB2312" w:hAnsi="宋体" w:eastAsia="仿宋_GB2312" w:cs="仿宋_GB2312"/>
          <w:sz w:val="24"/>
        </w:rPr>
        <w:t xml:space="preserve">向南通市仲裁委员会提出仲裁。</w:t>
      </w:r>
      <w:r/>
    </w:p>
    <w:p>
      <w:pPr>
        <w:ind w:firstLine="480"/>
        <w:rPr>
          <w:rFonts w:ascii="仿宋_GB2312" w:hAnsi="宋体" w:eastAsia="仿宋_GB2312"/>
          <w:sz w:val="24"/>
        </w:rPr>
      </w:pPr>
      <w:r>
        <w:rPr>
          <w:rFonts w:ascii="仿宋_GB2312" w:hAnsi="宋体" w:eastAsia="仿宋_GB2312" w:cs="仿宋_GB2312"/>
          <w:sz w:val="24"/>
        </w:rPr>
        <w:t xml:space="preserve">4.在法院审理和仲裁期间，除有争议部分外，本合同其他部分可以履行的仍应按合同条款继续履行。</w:t>
      </w:r>
      <w:r/>
    </w:p>
    <w:p>
      <w:pPr>
        <w:ind w:left="482"/>
        <w:rPr>
          <w:rFonts w:ascii="仿宋_GB2312" w:hAnsi="宋体" w:eastAsia="仿宋_GB2312"/>
          <w:b/>
          <w:sz w:val="24"/>
        </w:rPr>
      </w:pPr>
      <w:r>
        <w:rPr>
          <w:rFonts w:ascii="仿宋_GB2312" w:hAnsi="宋体" w:eastAsia="仿宋_GB2312" w:cs="仿宋_GB2312"/>
          <w:b/>
          <w:sz w:val="24"/>
        </w:rPr>
        <w:t xml:space="preserve">第十四条其他</w:t>
      </w:r>
      <w:r/>
    </w:p>
    <w:p>
      <w:pPr>
        <w:ind w:firstLine="480"/>
        <w:rPr>
          <w:rFonts w:ascii="仿宋_GB2312" w:hAnsi="宋体" w:eastAsia="仿宋_GB2312"/>
          <w:sz w:val="24"/>
        </w:rPr>
      </w:pPr>
      <w:r>
        <w:rPr>
          <w:rFonts w:ascii="仿宋_GB2312" w:hAnsi="宋体" w:eastAsia="仿宋_GB2312" w:cs="仿宋_GB2312"/>
          <w:sz w:val="24"/>
        </w:rPr>
        <w:t xml:space="preserve">符合规定的，经双方协商，办理采购手续后，可签订补充合同，所签订的补充合同与本合同具有同等法律效力。</w:t>
      </w:r>
      <w:r/>
    </w:p>
    <w:p>
      <w:pPr>
        <w:ind w:firstLine="480"/>
        <w:rPr>
          <w:rFonts w:ascii="仿宋_GB2312" w:hAnsi="宋体" w:eastAsia="仿宋_GB2312"/>
          <w:sz w:val="24"/>
        </w:rPr>
      </w:pPr>
      <w:r>
        <w:rPr>
          <w:rFonts w:ascii="仿宋_GB2312" w:hAnsi="宋体" w:eastAsia="仿宋_GB2312" w:cs="仿宋_GB2312"/>
          <w:sz w:val="24"/>
        </w:rPr>
        <w:t xml:space="preserve">本合同一式</w:t>
      </w:r>
      <w:r>
        <w:rPr>
          <w:rFonts w:ascii="仿宋_GB2312" w:hAnsi="宋体" w:eastAsia="仿宋_GB2312" w:cs="仿宋_GB2312"/>
          <w:sz w:val="24"/>
          <w:u w:val="single"/>
        </w:rPr>
        <w:t xml:space="preserve">肆</w:t>
      </w:r>
      <w:r>
        <w:rPr>
          <w:rFonts w:ascii="仿宋_GB2312" w:hAnsi="宋体" w:eastAsia="仿宋_GB2312" w:cs="仿宋_GB2312"/>
          <w:sz w:val="24"/>
        </w:rPr>
        <w:t xml:space="preserve">份，甲、乙双方各执</w:t>
      </w:r>
      <w:r>
        <w:rPr>
          <w:rFonts w:ascii="仿宋_GB2312" w:hAnsi="宋体" w:eastAsia="仿宋_GB2312" w:cs="仿宋_GB2312"/>
          <w:sz w:val="24"/>
          <w:u w:val="single"/>
        </w:rPr>
        <w:t xml:space="preserve">贰</w:t>
      </w:r>
      <w:r>
        <w:rPr>
          <w:rFonts w:ascii="仿宋_GB2312" w:hAnsi="宋体" w:eastAsia="仿宋_GB2312" w:cs="仿宋_GB2312"/>
          <w:sz w:val="24"/>
        </w:rPr>
        <w:t xml:space="preserve">份。</w:t>
      </w:r>
      <w:r/>
    </w:p>
    <w:tbl>
      <w:tblPr>
        <w:tblStyle w:val="858"/>
        <w:tblW w:w="8931" w:type="dxa"/>
        <w:tblInd w:w="135" w:type="dxa"/>
        <w:tblLayout w:type="fixed"/>
        <w:tblCellMar>
          <w:left w:w="108" w:type="dxa"/>
          <w:top w:w="0" w:type="dxa"/>
          <w:right w:w="108" w:type="dxa"/>
          <w:bottom w:w="0" w:type="dxa"/>
        </w:tblCellMar>
        <w:tblLook w:val="04A0" w:firstRow="1" w:lastRow="0" w:firstColumn="1" w:lastColumn="0" w:noHBand="0" w:noVBand="1"/>
      </w:tblPr>
      <w:tblGrid>
        <w:gridCol w:w="4422"/>
        <w:gridCol w:w="4509"/>
      </w:tblGrid>
      <w:tr>
        <w:trPr/>
        <w:tc>
          <w:tcPr>
            <w:tcBorders>
              <w:top w:val="none" w:color="000000" w:sz="4" w:space="0"/>
              <w:left w:val="none" w:color="000000" w:sz="4" w:space="0"/>
              <w:bottom w:val="none" w:color="000000" w:sz="4" w:space="0"/>
              <w:right w:val="none" w:color="000000" w:sz="4" w:space="0"/>
            </w:tcBorders>
            <w:tcW w:w="4422" w:type="dxa"/>
            <w:textDirection w:val="lrTb"/>
            <w:noWrap/>
          </w:tcPr>
          <w:p>
            <w:pPr>
              <w:spacing w:line="480" w:lineRule="auto"/>
              <w:rPr>
                <w:rFonts w:ascii="仿宋_GB2312" w:hAnsi="宋体" w:eastAsia="仿宋_GB2312"/>
                <w:sz w:val="24"/>
              </w:rPr>
            </w:pPr>
            <w:r>
              <w:rPr>
                <w:rFonts w:ascii="仿宋_GB2312" w:hAnsi="宋体" w:eastAsia="仿宋_GB2312" w:cs="仿宋_GB2312"/>
                <w:sz w:val="24"/>
              </w:rPr>
              <w:t xml:space="preserve">甲方（公章）：如皋市自然资源和规划局</w:t>
            </w:r>
            <w:r/>
          </w:p>
          <w:p>
            <w:pPr>
              <w:spacing w:line="480" w:lineRule="auto"/>
              <w:rPr>
                <w:rFonts w:ascii="仿宋_GB2312" w:hAnsi="宋体" w:eastAsia="仿宋_GB2312"/>
                <w:sz w:val="24"/>
              </w:rPr>
            </w:pPr>
            <w:r>
              <w:rPr>
                <w:rFonts w:ascii="仿宋_GB2312" w:hAnsi="宋体" w:eastAsia="仿宋_GB2312" w:cs="仿宋_GB2312"/>
                <w:sz w:val="24"/>
              </w:rPr>
              <w:t xml:space="preserve">地址：如皋市如城街道大司马路</w:t>
            </w:r>
            <w:r/>
          </w:p>
          <w:p>
            <w:pPr>
              <w:spacing w:line="480" w:lineRule="auto"/>
              <w:rPr>
                <w:rFonts w:ascii="仿宋_GB2312" w:hAnsi="宋体" w:eastAsia="仿宋_GB2312"/>
                <w:sz w:val="24"/>
              </w:rPr>
            </w:pPr>
            <w:r>
              <w:rPr>
                <w:rFonts w:ascii="仿宋_GB2312" w:hAnsi="宋体" w:eastAsia="仿宋_GB2312" w:cs="仿宋_GB2312"/>
                <w:sz w:val="24"/>
              </w:rPr>
              <w:t xml:space="preserve">法定代表人（授权人）</w:t>
            </w:r>
            <w:r/>
          </w:p>
          <w:p>
            <w:pPr>
              <w:jc w:val="right"/>
              <w:spacing w:line="480" w:lineRule="auto"/>
              <w:rPr>
                <w:rFonts w:ascii="仿宋_GB2312" w:hAnsi="宋体" w:eastAsia="仿宋_GB2312"/>
                <w:sz w:val="24"/>
              </w:rPr>
            </w:pPr>
            <w:r>
              <w:rPr>
                <w:rFonts w:ascii="仿宋_GB2312" w:hAnsi="宋体" w:eastAsia="仿宋_GB2312"/>
                <w:sz w:val="24"/>
              </w:rPr>
            </w:r>
            <w:r/>
          </w:p>
          <w:p>
            <w:pPr>
              <w:jc w:val="right"/>
              <w:spacing w:line="480" w:lineRule="auto"/>
              <w:rPr>
                <w:rFonts w:ascii="仿宋_GB2312" w:hAnsi="宋体" w:eastAsia="仿宋_GB2312"/>
                <w:sz w:val="24"/>
              </w:rPr>
            </w:pPr>
            <w:r>
              <w:rPr>
                <w:rFonts w:ascii="仿宋_GB2312" w:hAnsi="宋体" w:eastAsia="仿宋_GB2312"/>
                <w:sz w:val="24"/>
              </w:rPr>
            </w:r>
            <w:r/>
          </w:p>
          <w:p>
            <w:pPr>
              <w:jc w:val="right"/>
              <w:spacing w:line="480" w:lineRule="auto"/>
              <w:rPr>
                <w:rFonts w:ascii="仿宋_GB2312" w:hAnsi="宋体" w:eastAsia="仿宋_GB2312"/>
                <w:sz w:val="24"/>
              </w:rPr>
            </w:pPr>
            <w:r>
              <w:rPr>
                <w:rFonts w:ascii="仿宋_GB2312" w:hAnsi="宋体" w:eastAsia="仿宋_GB2312" w:cs="仿宋_GB2312"/>
                <w:sz w:val="24"/>
              </w:rPr>
              <w:t xml:space="preserve">年 月 日</w:t>
            </w:r>
            <w:r/>
          </w:p>
        </w:tc>
        <w:tc>
          <w:tcPr>
            <w:tcBorders>
              <w:top w:val="none" w:color="000000" w:sz="4" w:space="0"/>
              <w:left w:val="none" w:color="000000" w:sz="4" w:space="0"/>
              <w:bottom w:val="none" w:color="000000" w:sz="4" w:space="0"/>
              <w:right w:val="none" w:color="000000" w:sz="4" w:space="0"/>
            </w:tcBorders>
            <w:tcW w:w="4509" w:type="dxa"/>
            <w:textDirection w:val="lrTb"/>
            <w:noWrap/>
          </w:tcPr>
          <w:p>
            <w:pPr>
              <w:spacing w:line="480" w:lineRule="auto"/>
              <w:rPr>
                <w:rFonts w:ascii="仿宋_GB2312" w:hAnsi="宋体" w:eastAsia="仿宋_GB2312"/>
                <w:sz w:val="24"/>
              </w:rPr>
            </w:pPr>
            <w:r>
              <w:rPr>
                <w:rFonts w:ascii="仿宋_GB2312" w:hAnsi="宋体" w:eastAsia="仿宋_GB2312" w:cs="仿宋_GB2312"/>
                <w:sz w:val="24"/>
              </w:rPr>
              <w:t xml:space="preserve">乙方（公章）：</w:t>
            </w:r>
            <w:r/>
          </w:p>
          <w:p>
            <w:pPr>
              <w:spacing w:line="480" w:lineRule="auto"/>
              <w:rPr>
                <w:rFonts w:ascii="仿宋_GB2312" w:hAnsi="宋体" w:eastAsia="仿宋_GB2312"/>
                <w:sz w:val="24"/>
              </w:rPr>
            </w:pPr>
            <w:r>
              <w:rPr>
                <w:rFonts w:ascii="仿宋_GB2312" w:hAnsi="宋体" w:eastAsia="仿宋_GB2312" w:cs="仿宋_GB2312"/>
                <w:sz w:val="24"/>
              </w:rPr>
              <w:t xml:space="preserve">地址：</w:t>
            </w:r>
            <w:r/>
          </w:p>
          <w:p>
            <w:pPr>
              <w:spacing w:line="480" w:lineRule="auto"/>
              <w:rPr>
                <w:rFonts w:ascii="仿宋_GB2312" w:hAnsi="宋体" w:eastAsia="仿宋_GB2312"/>
                <w:sz w:val="24"/>
              </w:rPr>
            </w:pPr>
            <w:r>
              <w:rPr>
                <w:rFonts w:ascii="仿宋_GB2312" w:hAnsi="宋体" w:eastAsia="仿宋_GB2312" w:cs="仿宋_GB2312"/>
                <w:sz w:val="24"/>
              </w:rPr>
              <w:t xml:space="preserve">法定代表人（授权人）：</w:t>
            </w:r>
            <w:r/>
          </w:p>
          <w:p>
            <w:pPr>
              <w:spacing w:line="480" w:lineRule="auto"/>
              <w:rPr>
                <w:rFonts w:ascii="仿宋_GB2312" w:hAnsi="宋体" w:eastAsia="仿宋_GB2312"/>
                <w:sz w:val="24"/>
              </w:rPr>
            </w:pPr>
            <w:r>
              <w:rPr>
                <w:rFonts w:ascii="仿宋_GB2312" w:hAnsi="宋体" w:eastAsia="仿宋_GB2312" w:cs="仿宋_GB2312"/>
                <w:sz w:val="24"/>
              </w:rPr>
              <w:t xml:space="preserve">开户行：</w:t>
            </w:r>
            <w:r/>
          </w:p>
          <w:p>
            <w:pPr>
              <w:spacing w:line="480" w:lineRule="auto"/>
              <w:rPr>
                <w:rFonts w:ascii="仿宋_GB2312" w:hAnsi="宋体" w:eastAsia="仿宋_GB2312"/>
                <w:sz w:val="24"/>
              </w:rPr>
            </w:pPr>
            <w:r>
              <w:rPr>
                <w:rFonts w:ascii="仿宋_GB2312" w:hAnsi="宋体" w:eastAsia="仿宋_GB2312" w:cs="仿宋_GB2312"/>
                <w:sz w:val="24"/>
              </w:rPr>
              <w:t xml:space="preserve">银行账号：</w:t>
            </w:r>
            <w:r/>
          </w:p>
          <w:p>
            <w:pPr>
              <w:jc w:val="right"/>
              <w:spacing w:line="480" w:lineRule="auto"/>
              <w:rPr>
                <w:rFonts w:ascii="仿宋_GB2312" w:hAnsi="宋体" w:eastAsia="仿宋_GB2312"/>
                <w:sz w:val="24"/>
              </w:rPr>
            </w:pPr>
            <w:r>
              <w:rPr>
                <w:rFonts w:ascii="仿宋_GB2312" w:hAnsi="宋体" w:eastAsia="仿宋_GB2312" w:cs="仿宋_GB2312"/>
                <w:sz w:val="24"/>
              </w:rPr>
              <w:t xml:space="preserve">年 月 日</w:t>
            </w:r>
            <w:r/>
          </w:p>
        </w:tc>
      </w:tr>
    </w:tbl>
    <w:p>
      <w:pPr>
        <w:pStyle w:val="892"/>
        <w:ind w:firstLine="0"/>
        <w:jc w:val="center"/>
        <w:spacing w:line="240" w:lineRule="auto"/>
        <w:rPr>
          <w:b/>
        </w:rPr>
        <w:outlineLvl w:val="0"/>
      </w:pPr>
      <w:r>
        <w:rPr>
          <w:rFonts w:ascii="仿宋" w:hAnsi="仿宋" w:eastAsia="仿宋"/>
        </w:rPr>
        <w:br w:type="page" w:clear="all"/>
      </w:r>
      <w:bookmarkStart w:id="78" w:name="_Toc28202"/>
      <w:r>
        <w:rPr>
          <w:rFonts w:hint="eastAsia" w:ascii="方正小标宋简体" w:eastAsia="方正小标宋简体"/>
          <w:bCs/>
          <w:sz w:val="32"/>
          <w:szCs w:val="32"/>
        </w:rPr>
        <w:t xml:space="preserve">第5章 评标标准和方法</w:t>
      </w:r>
      <w:bookmarkEnd w:id="7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综合评分法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不含清单内产品加分</w:t>
      </w:r>
      <w:r>
        <w:rPr>
          <w:rFonts w:hint="eastAsia" w:ascii="仿宋" w:hAnsi="仿宋" w:eastAsia="仿宋"/>
          <w:sz w:val="28"/>
          <w:szCs w:val="28"/>
          <w:lang w:eastAsia="zh-CN"/>
        </w:rPr>
        <w:t xml:space="preserve">）</w:t>
      </w:r>
      <w:r>
        <w:rPr>
          <w:rFonts w:hint="eastAsia" w:ascii="仿宋" w:hAnsi="仿宋" w:eastAsia="仿宋"/>
          <w:sz w:val="28"/>
          <w:szCs w:val="28"/>
        </w:rPr>
        <w:t xml:space="preserve">。采购人的最终得分是所有评委给其的评分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评标基准价／投标报价</w:t>
      </w:r>
      <w:r>
        <w:rPr>
          <w:rFonts w:hint="eastAsia" w:ascii="仿宋" w:hAnsi="仿宋" w:eastAsia="仿宋"/>
          <w:sz w:val="28"/>
          <w:szCs w:val="28"/>
          <w:lang w:eastAsia="zh-CN"/>
        </w:rPr>
        <w:t xml:space="preserve">）</w:t>
      </w:r>
      <w:r>
        <w:rPr>
          <w:rFonts w:hint="eastAsia" w:ascii="仿宋" w:hAnsi="仿宋" w:eastAsia="仿宋"/>
          <w:sz w:val="28"/>
          <w:szCs w:val="28"/>
        </w:rPr>
        <w:t xml:space="preserve">×价格分分值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sz w:val="28"/>
          <w:szCs w:val="28"/>
        </w:rPr>
        <w:outlineLvl w:val="1"/>
      </w:pPr>
      <w:r/>
      <w:bookmarkStart w:id="79" w:name="_Toc16396"/>
      <w:r>
        <w:rPr>
          <w:rFonts w:hint="eastAsia" w:ascii="仿宋" w:hAnsi="仿宋" w:eastAsia="仿宋"/>
          <w:sz w:val="28"/>
          <w:szCs w:val="28"/>
        </w:rPr>
        <w:t xml:space="preserve">5.评分表</w:t>
      </w:r>
      <w:bookmarkEnd w:id="79"/>
      <w:r/>
      <w:r/>
    </w:p>
    <w:tbl>
      <w:tblPr>
        <w:tblStyle w:val="858"/>
        <w:tblW w:w="8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116"/>
        <w:gridCol w:w="6358"/>
        <w:gridCol w:w="708"/>
      </w:tblGrid>
      <w:tr>
        <w:trPr>
          <w:jc w:val="center"/>
          <w:trHeight w:val="52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评分内容</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分值</w:t>
            </w:r>
            <w:r/>
          </w:p>
        </w:tc>
      </w:tr>
      <w:tr>
        <w:trPr>
          <w:jc w:val="center"/>
          <w:trHeight w:val="1354"/>
        </w:trPr>
        <w:tc>
          <w:tcPr>
            <w:shd w:val="clear" w:color="auto" w:fill="auto"/>
            <w:tcBorders>
              <w:top w:val="none" w:color="000000" w:sz="4" w:space="0"/>
              <w:left w:val="single" w:color="000000" w:sz="4" w:space="0"/>
              <w:right w:val="single" w:color="000000" w:sz="4" w:space="0"/>
            </w:tcBorders>
            <w:tcW w:w="686" w:type="dxa"/>
            <w:vAlign w:val="center"/>
            <w:vMerge w:val="restart"/>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供应商资信及综合实力</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（1</w:t>
            </w:r>
            <w:r>
              <w:rPr>
                <w:rFonts w:hint="eastAsia" w:ascii="仿宋" w:hAnsi="仿宋" w:eastAsia="仿宋" w:cs="仿宋"/>
                <w:lang w:val="en-US" w:eastAsia="zh-CN"/>
              </w:rPr>
              <w:t xml:space="preserve">4</w:t>
            </w:r>
            <w:r>
              <w:rPr>
                <w:rFonts w:hint="eastAsia" w:ascii="仿宋" w:hAnsi="仿宋" w:eastAsia="仿宋" w:cs="仿宋"/>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供应商具有质量管理体系认证、职业健康安全管理体系认证、环境管理体系认证、信息安全管理体系认证证书的，有一个得1分，最高得4分。</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b/>
                <w:bCs/>
              </w:rPr>
              <w:t xml:space="preserve">须提供证书复印件和全国认证认可信息公共服务平台查询截图加盖投标人公章，否则不得分。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4</w:t>
            </w:r>
            <w:r/>
          </w:p>
        </w:tc>
      </w:tr>
      <w:tr>
        <w:trPr>
          <w:jc w:val="center"/>
          <w:trHeight w:val="765"/>
        </w:trPr>
        <w:tc>
          <w:tcPr>
            <w:shd w:val="clear" w:color="auto" w:fill="auto"/>
            <w:tcBorders>
              <w:left w:val="single" w:color="000000" w:sz="4" w:space="0"/>
              <w:right w:val="single" w:color="000000" w:sz="4" w:space="0"/>
            </w:tcBorders>
            <w:tcW w:w="686" w:type="dxa"/>
            <w:vAlign w:val="center"/>
            <w:vMerge w:val="continue"/>
            <w:textDirection w:val="lrTb"/>
            <w:noWrap w:val="false"/>
          </w:tcPr>
          <w:p>
            <w:pPr>
              <w:spacing w:line="280" w:lineRule="exact"/>
              <w:rPr>
                <w:sz w:val="20"/>
                <w:szCs w:val="20"/>
              </w:rPr>
            </w:pPr>
            <w:r>
              <w:rPr>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spacing w:line="280" w:lineRule="exact"/>
              <w:rPr>
                <w:sz w:val="20"/>
                <w:szCs w:val="20"/>
              </w:rPr>
            </w:pPr>
            <w:r>
              <w:rPr>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rPr>
                <w:rFonts w:ascii="FangSong" w:hAnsi="FangSong" w:eastAsia="FangSong" w:cs="FangSong"/>
                <w:color w:val="000000"/>
                <w:sz w:val="28"/>
                <w:szCs w:val="28"/>
              </w:rPr>
            </w:pPr>
            <w:r/>
            <w:r>
              <w:rPr>
                <w:rFonts w:ascii="FangSong" w:hAnsi="FangSong" w:eastAsia="FangSong" w:cs="FangSong"/>
                <w:color w:val="000000"/>
                <w:sz w:val="28"/>
              </w:rPr>
              <w:t xml:space="preserve">1.供应商获得与测绘有关的省级及以上荣誉称号得5分，设区市级的得2.5分，没有的不得分，按高级别计，不累积计分；</w:t>
            </w:r>
            <w:r/>
          </w:p>
          <w:p>
            <w:pPr>
              <w:rPr>
                <w:rFonts w:ascii="FangSong" w:hAnsi="FangSong" w:eastAsia="FangSong" w:cs="FangSong"/>
                <w:color w:val="000000"/>
                <w:sz w:val="28"/>
                <w:szCs w:val="28"/>
              </w:rPr>
            </w:pPr>
            <w:r>
              <w:rPr>
                <w:rFonts w:ascii="FangSong" w:hAnsi="FangSong" w:eastAsia="FangSong" w:cs="FangSong"/>
                <w:color w:val="000000"/>
                <w:sz w:val="28"/>
              </w:rPr>
              <w:t xml:space="preserve">2.供应商具有省级及以上行政部门颁发的保密相关证书的，得5分，设区市级的得2.5分，没有的不得分，按高级别计，不累积计分。</w:t>
            </w:r>
            <w:r/>
          </w:p>
          <w:p>
            <w:r>
              <w:rPr>
                <w:rFonts w:ascii="FangSong" w:hAnsi="FangSong" w:eastAsia="FangSong" w:cs="FangSong"/>
                <w:b/>
                <w:bCs/>
                <w:color w:val="000000"/>
                <w:sz w:val="28"/>
              </w:rPr>
              <w:t xml:space="preserve">须提供行政部门文件或相关证书扫描件，投标时提供原件彩色扫描件。</w:t>
            </w:r>
            <w:r>
              <w:rPr>
                <w:b/>
                <w:bCs/>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hint="default" w:ascii="宋体" w:hAnsi="宋体" w:eastAsia="宋体" w:cs="宋体"/>
                <w:bCs/>
                <w:sz w:val="24"/>
                <w:lang w:val="en-US" w:eastAsia="zh-CN"/>
              </w:rPr>
            </w:pPr>
            <w:r>
              <w:rPr>
                <w:rFonts w:hint="eastAsia" w:ascii="宋体" w:hAnsi="宋体" w:cs="宋体"/>
                <w:bCs/>
                <w:sz w:val="24"/>
                <w:lang w:val="en-US" w:eastAsia="zh-CN"/>
              </w:rPr>
              <w:t xml:space="preserve">10</w:t>
            </w:r>
            <w:r/>
          </w:p>
        </w:tc>
      </w:tr>
      <w:tr>
        <w:trPr>
          <w:jc w:val="center"/>
          <w:trHeight w:val="324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874"/>
              <w:spacing w:before="0" w:beforeAutospacing="0" w:after="0" w:afterAutospacing="0" w:line="280" w:lineRule="exact"/>
              <w:widowControl w:val="off"/>
              <w:rPr>
                <w:rFonts w:ascii="仿宋" w:hAnsi="仿宋" w:eastAsia="仿宋" w:cs="仿宋"/>
                <w:color w:val="000000" w:themeColor="text1"/>
              </w:rPr>
            </w:pPr>
            <w:r>
              <w:rPr>
                <w:rFonts w:hint="eastAsia" w:ascii="仿宋" w:hAnsi="仿宋" w:eastAsia="仿宋" w:cs="仿宋"/>
                <w:color w:val="000000" w:themeColor="text1"/>
              </w:rPr>
              <w:t xml:space="preserve">类似</w:t>
            </w:r>
            <w:r>
              <w:rPr>
                <w:color w:val="000000" w:themeColor="text1"/>
              </w:rPr>
            </w:r>
            <w:r/>
          </w:p>
          <w:p>
            <w:pPr>
              <w:pStyle w:val="874"/>
              <w:spacing w:before="0" w:beforeAutospacing="0" w:after="0" w:afterAutospacing="0" w:line="280" w:lineRule="exact"/>
              <w:widowControl w:val="off"/>
              <w:rPr>
                <w:rFonts w:ascii="仿宋" w:hAnsi="仿宋" w:eastAsia="仿宋" w:cs="仿宋"/>
                <w:color w:val="000000" w:themeColor="text1"/>
              </w:rPr>
            </w:pPr>
            <w:r>
              <w:rPr>
                <w:rFonts w:hint="eastAsia" w:ascii="仿宋" w:hAnsi="仿宋" w:eastAsia="仿宋" w:cs="仿宋"/>
                <w:color w:val="000000" w:themeColor="text1"/>
              </w:rPr>
              <w:t xml:space="preserve">业绩</w:t>
            </w:r>
            <w:r>
              <w:rPr>
                <w:color w:val="000000" w:themeColor="text1"/>
              </w:rPr>
            </w:r>
            <w:r/>
          </w:p>
          <w:p>
            <w:pPr>
              <w:pStyle w:val="874"/>
              <w:spacing w:before="0" w:beforeAutospacing="0" w:after="0" w:afterAutospacing="0" w:line="280" w:lineRule="exact"/>
              <w:widowControl w:val="off"/>
              <w:rPr>
                <w:rFonts w:ascii="仿宋" w:hAnsi="仿宋" w:eastAsia="仿宋" w:cs="仿宋"/>
                <w:color w:val="000000" w:themeColor="text1"/>
              </w:rPr>
            </w:pPr>
            <w:r>
              <w:rPr>
                <w:rFonts w:hint="eastAsia" w:ascii="仿宋" w:hAnsi="仿宋" w:eastAsia="仿宋" w:cs="仿宋"/>
                <w:color w:val="000000" w:themeColor="text1"/>
              </w:rPr>
              <w:t xml:space="preserve">（</w:t>
            </w:r>
            <w:r>
              <w:rPr>
                <w:rFonts w:hint="eastAsia" w:ascii="仿宋" w:hAnsi="仿宋" w:eastAsia="仿宋" w:cs="仿宋"/>
                <w:color w:val="000000" w:themeColor="text1"/>
                <w:lang w:val="en-US" w:eastAsia="zh-CN"/>
              </w:rPr>
              <w:t xml:space="preserve">13</w:t>
            </w:r>
            <w:r>
              <w:rPr>
                <w:rFonts w:hint="eastAsia" w:ascii="仿宋" w:hAnsi="仿宋" w:eastAsia="仿宋" w:cs="仿宋"/>
                <w:color w:val="000000" w:themeColor="text1"/>
              </w:rPr>
              <w:t xml:space="preserve">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color w:val="000000" w:themeColor="text1"/>
              </w:rPr>
            </w:pPr>
            <w:r>
              <w:rPr>
                <w:rFonts w:hint="eastAsia" w:ascii="仿宋" w:hAnsi="仿宋" w:eastAsia="仿宋" w:cs="仿宋"/>
                <w:color w:val="000000" w:themeColor="text1"/>
              </w:rPr>
              <w:t xml:space="preserve">1.供应商自2022年1月1日以来，承担过第二轮土地承包到期后再延长30年</w:t>
            </w:r>
            <w:r>
              <w:rPr>
                <w:rFonts w:hint="eastAsia" w:ascii="仿宋" w:hAnsi="仿宋" w:eastAsia="仿宋" w:cs="仿宋"/>
                <w:b/>
                <w:bCs/>
                <w:color w:val="000000" w:themeColor="text1"/>
              </w:rPr>
              <w:t xml:space="preserve">国家试点项目</w:t>
            </w:r>
            <w:r>
              <w:rPr>
                <w:rFonts w:hint="eastAsia" w:ascii="仿宋" w:hAnsi="仿宋" w:eastAsia="仿宋" w:cs="仿宋"/>
                <w:color w:val="000000" w:themeColor="text1"/>
              </w:rPr>
              <w:t xml:space="preserve">的有一个得</w:t>
            </w:r>
            <w:r>
              <w:rPr>
                <w:rFonts w:hint="eastAsia" w:ascii="仿宋" w:hAnsi="仿宋" w:eastAsia="仿宋" w:cs="仿宋"/>
                <w:color w:val="000000" w:themeColor="text1"/>
                <w:lang w:val="en-US" w:eastAsia="zh-CN"/>
              </w:rPr>
              <w:t xml:space="preserve">5</w:t>
            </w:r>
            <w:r>
              <w:rPr>
                <w:rFonts w:hint="eastAsia" w:ascii="仿宋" w:hAnsi="仿宋" w:eastAsia="仿宋" w:cs="仿宋"/>
                <w:color w:val="000000" w:themeColor="text1"/>
              </w:rPr>
              <w:t xml:space="preserve">分，最高得</w:t>
            </w:r>
            <w:r>
              <w:rPr>
                <w:rFonts w:hint="eastAsia" w:ascii="仿宋" w:hAnsi="仿宋" w:eastAsia="仿宋" w:cs="仿宋"/>
                <w:color w:val="000000" w:themeColor="text1"/>
                <w:lang w:val="en-US" w:eastAsia="zh-CN"/>
              </w:rPr>
              <w:t xml:space="preserve">5</w:t>
            </w:r>
            <w:r>
              <w:rPr>
                <w:rFonts w:hint="eastAsia" w:ascii="仿宋" w:hAnsi="仿宋" w:eastAsia="仿宋" w:cs="仿宋"/>
                <w:color w:val="000000" w:themeColor="text1"/>
              </w:rPr>
              <w:t xml:space="preserve">分。</w:t>
            </w:r>
            <w:r>
              <w:rPr>
                <w:color w:val="000000" w:themeColor="text1"/>
              </w:rPr>
            </w:r>
            <w:r/>
          </w:p>
          <w:p>
            <w:pPr>
              <w:pStyle w:val="874"/>
              <w:spacing w:before="0" w:beforeAutospacing="0" w:after="0" w:afterAutospacing="0" w:line="280" w:lineRule="exact"/>
              <w:widowControl w:val="off"/>
              <w:rPr>
                <w:rFonts w:ascii="仿宋" w:hAnsi="仿宋" w:eastAsia="仿宋" w:cs="仿宋"/>
                <w:color w:val="000000" w:themeColor="text1"/>
              </w:rPr>
            </w:pPr>
            <w:r>
              <w:rPr>
                <w:rFonts w:hint="eastAsia" w:ascii="仿宋" w:hAnsi="仿宋" w:eastAsia="仿宋" w:cs="仿宋"/>
                <w:color w:val="000000" w:themeColor="text1"/>
              </w:rPr>
              <w:t xml:space="preserve">2.供应商自2022年1月1日以来，承担过第二轮土地承包到期后再延长30年项目的，有一个得</w:t>
            </w:r>
            <w:r>
              <w:rPr>
                <w:rFonts w:hint="eastAsia" w:ascii="仿宋" w:hAnsi="仿宋" w:eastAsia="仿宋" w:cs="仿宋"/>
                <w:color w:val="000000" w:themeColor="text1"/>
                <w:lang w:val="en-US" w:eastAsia="zh-CN"/>
              </w:rPr>
              <w:t xml:space="preserve">2</w:t>
            </w:r>
            <w:r>
              <w:rPr>
                <w:rFonts w:hint="eastAsia" w:ascii="仿宋" w:hAnsi="仿宋" w:eastAsia="仿宋" w:cs="仿宋"/>
                <w:color w:val="000000" w:themeColor="text1"/>
              </w:rPr>
              <w:t xml:space="preserve">分，最高得</w:t>
            </w:r>
            <w:r>
              <w:rPr>
                <w:rFonts w:hint="eastAsia" w:ascii="仿宋" w:hAnsi="仿宋" w:eastAsia="仿宋" w:cs="仿宋"/>
                <w:color w:val="000000" w:themeColor="text1"/>
                <w:lang w:val="en-US" w:eastAsia="zh-CN"/>
              </w:rPr>
              <w:t xml:space="preserve">8</w:t>
            </w:r>
            <w:r>
              <w:rPr>
                <w:rFonts w:hint="eastAsia" w:ascii="仿宋" w:hAnsi="仿宋" w:eastAsia="仿宋" w:cs="仿宋"/>
                <w:color w:val="000000" w:themeColor="text1"/>
              </w:rPr>
              <w:t xml:space="preserve">分</w:t>
            </w:r>
            <w:r>
              <w:rPr>
                <w:rFonts w:hint="eastAsia" w:ascii="仿宋" w:hAnsi="仿宋" w:eastAsia="仿宋" w:cs="仿宋"/>
                <w:color w:val="000000" w:themeColor="text1"/>
              </w:rPr>
              <w:t xml:space="preserve">。</w:t>
            </w:r>
            <w:r>
              <w:rPr>
                <w:color w:val="000000" w:themeColor="text1"/>
              </w:rPr>
            </w:r>
            <w:r/>
          </w:p>
          <w:p>
            <w:pPr>
              <w:pStyle w:val="874"/>
              <w:spacing w:before="0" w:beforeAutospacing="0" w:after="0" w:afterAutospacing="0" w:line="280" w:lineRule="exact"/>
              <w:widowControl w:val="off"/>
              <w:rPr>
                <w:rFonts w:ascii="仿宋" w:hAnsi="仿宋" w:eastAsia="仿宋" w:cs="仿宋"/>
                <w:color w:val="000000" w:themeColor="text1"/>
              </w:rPr>
            </w:pPr>
            <w:r>
              <w:rPr>
                <w:rFonts w:hint="eastAsia" w:ascii="仿宋" w:hAnsi="仿宋" w:eastAsia="仿宋" w:cs="仿宋"/>
                <w:b/>
                <w:bCs/>
                <w:color w:val="000000" w:themeColor="text1"/>
              </w:rPr>
              <w:t xml:space="preserve">须提供合同原件彩色扫描件，业主单位须是行政部门。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hint="eastAsia" w:ascii="宋体" w:hAnsi="宋体" w:eastAsia="宋体" w:cs="宋体"/>
                <w:bCs/>
                <w:sz w:val="24"/>
                <w:lang w:eastAsia="zh-CN"/>
              </w:rPr>
            </w:pPr>
            <w:r>
              <w:rPr>
                <w:rFonts w:hint="eastAsia" w:ascii="宋体" w:hAnsi="宋体" w:cs="宋体"/>
                <w:bCs/>
                <w:sz w:val="24"/>
              </w:rPr>
              <w:t xml:space="preserve">1</w:t>
            </w:r>
            <w:r>
              <w:rPr>
                <w:rFonts w:hint="eastAsia" w:ascii="宋体" w:hAnsi="宋体" w:cs="宋体"/>
                <w:bCs/>
                <w:sz w:val="24"/>
                <w:lang w:val="en-US" w:eastAsia="zh-CN"/>
              </w:rPr>
              <w:t xml:space="preserve">3</w:t>
            </w:r>
            <w:r/>
          </w:p>
        </w:tc>
      </w:tr>
      <w:tr>
        <w:trPr>
          <w:jc w:val="center"/>
          <w:trHeight w:val="166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获奖</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情况</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供应商自2022年1月1日以来，承担的测绘类项目获得国家级奖项的，每有一项得2分，获得省级奖项的，每有一项得1分，本项最高得8分。</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（同一项目按其最高得分只计算一次，不重复计分，投标时提供原件彩色扫描件编入投标文件。）</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8</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拟投入</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项目技</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术力量</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1.项目负责人具有测绘类研究员级（或正高级）高级工程师职称证书、注册测绘师资格证书、农业农村部颁发的农村土地承包延包工作培训证书的，每有一项得2分，本项最高得6分；</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2.技术负责人具有测绘类高级工程师职称证书、注册测绘师资格证书、农业农村部颁发的农村土地承包延包工作培训证书的，每有一项得2分，本项最高得6分；</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3.质量负责人具有测绘类高级工程师职称证书、农业农村部颁发的农村土地承包延包工作培训证书的，每有一项得2分，本项最高得4分；</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4.项目组人员中（除项目负责人、技术负责人、质量负责人）同时具有测绘类高级工程师职称证书和注册测绘师资格证书的，每有两人得1分，只具有其中一项证书的，每有两人得0.5分，本项最高得10分。</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b/>
                <w:bCs/>
              </w:rPr>
              <w:t xml:space="preserve">项目负责人、技术负责人、质量负责人、其他技术人员不可重复计算，提供相应证书原件彩色扫描件，同时提供开标日前最近1个月投标供应商为其缴纳社保的证明。</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26</w:t>
            </w:r>
            <w:r/>
          </w:p>
        </w:tc>
      </w:tr>
      <w:tr>
        <w:trPr>
          <w:jc w:val="center"/>
          <w:trHeight w:val="125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技术操作可行性</w:t>
            </w:r>
            <w:r/>
          </w:p>
          <w:p>
            <w:pPr>
              <w:jc w:val="center"/>
              <w:spacing w:line="280" w:lineRule="exact"/>
              <w:rPr>
                <w:rFonts w:ascii="宋体" w:hAnsi="宋体" w:cs="宋体"/>
                <w:bCs/>
                <w:sz w:val="24"/>
              </w:rPr>
            </w:pPr>
            <w:r>
              <w:rPr>
                <w:rFonts w:hint="eastAsia" w:ascii="宋体" w:hAnsi="宋体" w:cs="宋体"/>
                <w:bCs/>
                <w:sz w:val="24"/>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提供针对本项目的技术方案，包括但不限于以下内容：</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1.工作思路，包括本项目实施的背景和重难点分析；</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2.工作方法，包括本项目实施的方法及先进技术的利用；</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3.合理建议，针对如皋特色提出合理的解决思路，不少于2条。</w:t>
            </w:r>
            <w:r/>
          </w:p>
          <w:p>
            <w:pPr>
              <w:pStyle w:val="874"/>
              <w:spacing w:before="0" w:beforeAutospacing="0" w:after="0" w:afterAutospacing="0" w:line="280" w:lineRule="exact"/>
              <w:widowControl w:val="off"/>
              <w:rPr>
                <w:rFonts w:ascii="仿宋" w:hAnsi="仿宋" w:eastAsia="仿宋" w:cs="仿宋"/>
                <w:b/>
                <w:bCs/>
              </w:rPr>
            </w:pPr>
            <w:r>
              <w:rPr>
                <w:rFonts w:hint="eastAsia" w:ascii="仿宋" w:hAnsi="仿宋" w:eastAsia="仿宋" w:cs="仿宋"/>
                <w:b/>
                <w:bCs/>
              </w:rPr>
              <w:t xml:space="preserve">上述3方面内容中每缺少一项内容扣4分，每有一处需求分析内容存在缺陷或不足的扣1分，扣完为止。</w:t>
            </w:r>
            <w:r>
              <w:rPr>
                <w:rFonts w:hint="eastAsia" w:ascii="仿宋" w:hAnsi="仿宋" w:eastAsia="仿宋" w:cs="仿宋"/>
                <w:b/>
                <w:bCs/>
                <w:lang w:eastAsia="zh-CN"/>
              </w:rPr>
              <w:t xml:space="preserve">（</w:t>
            </w:r>
            <w:r>
              <w:rPr>
                <w:rFonts w:hint="eastAsia" w:ascii="仿宋" w:hAnsi="仿宋" w:eastAsia="仿宋" w:cs="仿宋"/>
                <w:b/>
                <w:bCs/>
              </w:rPr>
              <w:t xml:space="preserve">本项最多得12分</w:t>
            </w:r>
            <w:r>
              <w:rPr>
                <w:rFonts w:hint="eastAsia" w:ascii="仿宋" w:hAnsi="仿宋" w:eastAsia="仿宋" w:cs="仿宋"/>
                <w:b/>
                <w:bCs/>
                <w:lang w:eastAsia="zh-CN"/>
              </w:rPr>
              <w:t xml:space="preserve">）</w:t>
            </w:r>
            <w:r/>
          </w:p>
          <w:p>
            <w:pPr>
              <w:pStyle w:val="874"/>
              <w:spacing w:before="0" w:beforeAutospacing="0" w:after="0" w:afterAutospacing="0" w:line="280" w:lineRule="exact"/>
              <w:widowControl w:val="off"/>
              <w:rPr>
                <w:rFonts w:ascii="仿宋" w:hAnsi="仿宋" w:eastAsia="仿宋" w:cs="仿宋"/>
                <w:b/>
                <w:bCs/>
              </w:rPr>
            </w:pPr>
            <w:r>
              <w:rPr>
                <w:rFonts w:hint="eastAsia" w:ascii="仿宋" w:hAnsi="仿宋" w:eastAsia="仿宋" w:cs="仿宋"/>
                <w:b/>
                <w:bCs/>
              </w:rPr>
              <w:t xml:space="preserve">注：实施方案内容存在缺陷或不足是指以下任意一种情形：</w:t>
            </w:r>
            <w:r/>
          </w:p>
          <w:p>
            <w:pPr>
              <w:jc w:val="left"/>
              <w:spacing w:line="280" w:lineRule="exact"/>
              <w:rPr>
                <w:rFonts w:ascii="宋体" w:hAnsi="宋体" w:cs="宋体"/>
                <w:bCs/>
                <w:sz w:val="24"/>
              </w:rPr>
            </w:pPr>
            <w:r>
              <w:rPr>
                <w:rFonts w:hint="eastAsia" w:ascii="仿宋" w:hAnsi="仿宋" w:eastAsia="仿宋" w:cs="仿宋"/>
                <w:b/>
                <w:bCs/>
                <w:sz w:val="24"/>
              </w:rPr>
              <w:t xml:space="preserve">方案内容不切合行业实际、不符合国家法规政策；或方案内容</w:t>
            </w:r>
            <w:r>
              <w:rPr>
                <w:rFonts w:hint="eastAsia" w:ascii="仿宋" w:hAnsi="仿宋" w:eastAsia="仿宋" w:cs="仿宋"/>
                <w:b/>
                <w:bCs/>
                <w:sz w:val="24"/>
                <w:lang w:eastAsia="zh-CN"/>
              </w:rPr>
              <w:t xml:space="preserve">生搬硬套</w:t>
            </w:r>
            <w:r>
              <w:rPr>
                <w:rFonts w:hint="eastAsia" w:ascii="仿宋" w:hAnsi="仿宋" w:eastAsia="仿宋" w:cs="仿宋"/>
                <w:b/>
                <w:bCs/>
                <w:sz w:val="24"/>
              </w:rPr>
              <w:t xml:space="preserve">，与实际情况不符，存在偏差；或方案内容过于简略；或存在与项目无关的文字内容；或内容不适用项目实际情况；或内容逻辑漏洞或原理错误。</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12</w:t>
            </w:r>
            <w:r/>
          </w:p>
        </w:tc>
      </w:tr>
      <w:tr>
        <w:trPr>
          <w:jc w:val="center"/>
          <w:trHeight w:val="1303"/>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人员和进度</w:t>
            </w:r>
            <w:r/>
          </w:p>
          <w:p>
            <w:pPr>
              <w:jc w:val="center"/>
              <w:spacing w:line="280" w:lineRule="exact"/>
              <w:rPr>
                <w:rFonts w:ascii="宋体" w:hAnsi="宋体" w:cs="宋体"/>
                <w:bCs/>
                <w:sz w:val="24"/>
              </w:rPr>
            </w:pPr>
            <w:r>
              <w:rPr>
                <w:rFonts w:hint="eastAsia" w:ascii="宋体" w:hAnsi="宋体" w:cs="宋体"/>
                <w:bCs/>
                <w:sz w:val="24"/>
              </w:rPr>
              <w:t xml:space="preserve">安排</w:t>
            </w:r>
            <w:r/>
          </w:p>
          <w:p>
            <w:pPr>
              <w:jc w:val="center"/>
              <w:spacing w:line="280" w:lineRule="exact"/>
              <w:rPr>
                <w:rFonts w:ascii="宋体" w:hAnsi="宋体" w:cs="宋体"/>
                <w:bCs/>
                <w:sz w:val="24"/>
              </w:rPr>
            </w:pPr>
            <w:r>
              <w:rPr>
                <w:rFonts w:hint="eastAsia" w:ascii="宋体" w:hAnsi="宋体" w:cs="宋体"/>
                <w:bCs/>
                <w:sz w:val="24"/>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提供针对本项目的进度安排，包括但不限于以下内容：</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1.完善的组织机构设置；</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2.项目人员职责分工情况；</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3.符合项目需求的具体进度安排；</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4.可行的工期滞后及突发情况的处理办法。</w:t>
            </w:r>
            <w:r/>
          </w:p>
          <w:p>
            <w:pPr>
              <w:pStyle w:val="874"/>
              <w:spacing w:before="0" w:beforeAutospacing="0" w:after="0" w:afterAutospacing="0" w:line="280" w:lineRule="exact"/>
              <w:widowControl w:val="off"/>
              <w:rPr>
                <w:rFonts w:ascii="仿宋" w:hAnsi="仿宋" w:eastAsia="仿宋" w:cs="仿宋"/>
                <w:b/>
                <w:bCs/>
              </w:rPr>
            </w:pPr>
            <w:r>
              <w:rPr>
                <w:rFonts w:hint="eastAsia" w:ascii="仿宋" w:hAnsi="仿宋" w:eastAsia="仿宋" w:cs="仿宋"/>
                <w:b/>
                <w:bCs/>
              </w:rPr>
              <w:t xml:space="preserve">上述4方面内容中每缺少一项内容扣2分，每有一处需求分析内容存在缺陷或不足的扣1分，扣完为止。</w:t>
            </w:r>
            <w:r>
              <w:rPr>
                <w:rFonts w:hint="eastAsia" w:ascii="仿宋" w:hAnsi="仿宋" w:eastAsia="仿宋" w:cs="仿宋"/>
                <w:b/>
                <w:bCs/>
                <w:lang w:eastAsia="zh-CN"/>
              </w:rPr>
              <w:t xml:space="preserve">（</w:t>
            </w:r>
            <w:r>
              <w:rPr>
                <w:rFonts w:hint="eastAsia" w:ascii="仿宋" w:hAnsi="仿宋" w:eastAsia="仿宋" w:cs="仿宋"/>
                <w:b/>
                <w:bCs/>
              </w:rPr>
              <w:t xml:space="preserve">本项最多得8分</w:t>
            </w:r>
            <w:r>
              <w:rPr>
                <w:rFonts w:hint="eastAsia" w:ascii="仿宋" w:hAnsi="仿宋" w:eastAsia="仿宋" w:cs="仿宋"/>
                <w:b/>
                <w:bCs/>
                <w:lang w:eastAsia="zh-CN"/>
              </w:rPr>
              <w:t xml:space="preserve">）</w:t>
            </w:r>
            <w:r/>
          </w:p>
          <w:p>
            <w:pPr>
              <w:pStyle w:val="874"/>
              <w:spacing w:before="0" w:beforeAutospacing="0" w:after="0" w:afterAutospacing="0" w:line="280" w:lineRule="exact"/>
              <w:widowControl w:val="off"/>
              <w:rPr>
                <w:rFonts w:ascii="仿宋" w:hAnsi="仿宋" w:eastAsia="仿宋" w:cs="仿宋"/>
                <w:b/>
                <w:bCs/>
              </w:rPr>
            </w:pPr>
            <w:r>
              <w:rPr>
                <w:rFonts w:hint="eastAsia" w:ascii="仿宋" w:hAnsi="仿宋" w:eastAsia="仿宋" w:cs="仿宋"/>
                <w:b/>
                <w:bCs/>
              </w:rPr>
              <w:t xml:space="preserve">注：实施方案内容存在缺陷或不足是指以下任意一种情形：</w:t>
            </w:r>
            <w:r/>
          </w:p>
          <w:p>
            <w:pPr>
              <w:jc w:val="left"/>
              <w:spacing w:line="280" w:lineRule="exact"/>
              <w:rPr>
                <w:rFonts w:ascii="宋体" w:hAnsi="宋体" w:cs="宋体"/>
                <w:bCs/>
                <w:sz w:val="24"/>
              </w:rPr>
            </w:pPr>
            <w:r>
              <w:rPr>
                <w:rFonts w:hint="eastAsia" w:ascii="仿宋" w:hAnsi="仿宋" w:eastAsia="仿宋" w:cs="仿宋"/>
                <w:b/>
                <w:bCs/>
                <w:sz w:val="24"/>
              </w:rPr>
              <w:t xml:space="preserve">方案内容不切合行业实际、不符合国家法规政策；或方案内容</w:t>
            </w:r>
            <w:r>
              <w:rPr>
                <w:rFonts w:hint="eastAsia" w:ascii="仿宋" w:hAnsi="仿宋" w:eastAsia="仿宋" w:cs="仿宋"/>
                <w:b/>
                <w:bCs/>
                <w:sz w:val="24"/>
                <w:lang w:eastAsia="zh-CN"/>
              </w:rPr>
              <w:t xml:space="preserve">生搬硬套</w:t>
            </w:r>
            <w:r>
              <w:rPr>
                <w:rFonts w:hint="eastAsia" w:ascii="仿宋" w:hAnsi="仿宋" w:eastAsia="仿宋" w:cs="仿宋"/>
                <w:b/>
                <w:bCs/>
                <w:sz w:val="24"/>
              </w:rPr>
              <w:t xml:space="preserve">，与实际情况不符，存在偏差；或方案内容过于简略；或存在与项目无关的文字内容；或内容不适用项目实际情况；或内容逻辑漏洞或原理错误</w:t>
            </w:r>
            <w:r>
              <w:rPr>
                <w:rFonts w:hint="eastAsia" w:ascii="仿宋" w:hAnsi="仿宋" w:eastAsia="仿宋" w:cs="仿宋"/>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8</w:t>
            </w:r>
            <w:r/>
          </w:p>
        </w:tc>
      </w:tr>
      <w:tr>
        <w:trPr>
          <w:jc w:val="center"/>
          <w:trHeight w:val="146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质量保</w:t>
            </w:r>
            <w:r/>
          </w:p>
          <w:p>
            <w:pPr>
              <w:jc w:val="center"/>
              <w:spacing w:line="280" w:lineRule="exact"/>
              <w:rPr>
                <w:rFonts w:ascii="宋体" w:hAnsi="宋体" w:cs="宋体"/>
                <w:bCs/>
                <w:sz w:val="24"/>
              </w:rPr>
            </w:pPr>
            <w:r>
              <w:rPr>
                <w:rFonts w:hint="eastAsia" w:ascii="宋体" w:hAnsi="宋体" w:cs="宋体"/>
                <w:bCs/>
                <w:sz w:val="24"/>
              </w:rPr>
              <w:t xml:space="preserve">证措施</w:t>
            </w:r>
            <w:r/>
          </w:p>
          <w:p>
            <w:pPr>
              <w:jc w:val="center"/>
              <w:spacing w:line="280" w:lineRule="exact"/>
              <w:rPr>
                <w:rFonts w:ascii="宋体" w:hAnsi="宋体" w:cs="宋体"/>
                <w:bCs/>
                <w:sz w:val="24"/>
              </w:rPr>
            </w:pPr>
            <w:r>
              <w:rPr>
                <w:rFonts w:hint="eastAsia" w:ascii="宋体" w:hAnsi="宋体" w:cs="宋体"/>
                <w:bCs/>
                <w:sz w:val="24"/>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提供质量保证措施，包括但不限于以下内容：</w:t>
            </w:r>
            <w:r/>
          </w:p>
          <w:p>
            <w:pPr>
              <w:pStyle w:val="874"/>
              <w:spacing w:before="0" w:beforeAutospacing="0" w:after="0" w:afterAutospacing="0" w:line="280" w:lineRule="exact"/>
              <w:widowControl w:val="off"/>
              <w:rPr>
                <w:rFonts w:ascii="仿宋" w:hAnsi="仿宋" w:eastAsia="仿宋" w:cs="仿宋"/>
              </w:rPr>
            </w:pPr>
            <w:r>
              <w:rPr>
                <w:rFonts w:hint="eastAsia" w:ascii="仿宋" w:hAnsi="仿宋" w:eastAsia="仿宋" w:cs="仿宋"/>
              </w:rPr>
              <w:t xml:space="preserve">1.健全的本项目质量保障体系；</w:t>
            </w:r>
            <w:r/>
          </w:p>
          <w:p>
            <w:pPr>
              <w:pStyle w:val="874"/>
              <w:spacing w:before="0" w:beforeAutospacing="0" w:after="0" w:afterAutospacing="0" w:line="280" w:lineRule="exact"/>
              <w:widowControl w:val="off"/>
              <w:rPr>
                <w:rFonts w:ascii="仿宋" w:hAnsi="仿宋" w:cs="仿宋"/>
              </w:rPr>
            </w:pPr>
            <w:r>
              <w:rPr>
                <w:rFonts w:hint="eastAsia" w:ascii="仿宋" w:hAnsi="仿宋" w:eastAsia="仿宋" w:cs="仿宋"/>
              </w:rPr>
              <w:t xml:space="preserve">2.服务过程中各工序的质量管理措施。</w:t>
            </w:r>
            <w:r/>
          </w:p>
          <w:p>
            <w:pPr>
              <w:pStyle w:val="874"/>
              <w:spacing w:before="0" w:beforeAutospacing="0" w:after="0" w:afterAutospacing="0" w:line="280" w:lineRule="exact"/>
              <w:widowControl w:val="off"/>
              <w:rPr>
                <w:rFonts w:ascii="仿宋" w:hAnsi="仿宋" w:eastAsia="仿宋" w:cs="仿宋"/>
                <w:b/>
                <w:bCs/>
              </w:rPr>
            </w:pPr>
            <w:r>
              <w:rPr>
                <w:rFonts w:hint="eastAsia" w:ascii="仿宋" w:hAnsi="仿宋" w:eastAsia="仿宋" w:cs="仿宋"/>
                <w:b/>
                <w:bCs/>
              </w:rPr>
              <w:t xml:space="preserve">上述2方面内容中每缺少一项内容扣2分，每有一处需求分析内容存在缺陷或不足的扣1分，扣完为止。</w:t>
            </w:r>
            <w:r>
              <w:rPr>
                <w:rFonts w:hint="eastAsia" w:ascii="仿宋" w:hAnsi="仿宋" w:eastAsia="仿宋" w:cs="仿宋"/>
                <w:b/>
                <w:bCs/>
                <w:lang w:eastAsia="zh-CN"/>
              </w:rPr>
              <w:t xml:space="preserve">（</w:t>
            </w:r>
            <w:r>
              <w:rPr>
                <w:rFonts w:hint="eastAsia" w:ascii="仿宋" w:hAnsi="仿宋" w:eastAsia="仿宋" w:cs="仿宋"/>
                <w:b/>
                <w:bCs/>
              </w:rPr>
              <w:t xml:space="preserve">本项最多得4分</w:t>
            </w:r>
            <w:r>
              <w:rPr>
                <w:rFonts w:hint="eastAsia" w:ascii="仿宋" w:hAnsi="仿宋" w:eastAsia="仿宋" w:cs="仿宋"/>
                <w:b/>
                <w:bCs/>
                <w:lang w:eastAsia="zh-CN"/>
              </w:rPr>
              <w:t xml:space="preserve">）</w:t>
            </w:r>
            <w:r/>
          </w:p>
          <w:p>
            <w:pPr>
              <w:pStyle w:val="874"/>
              <w:spacing w:before="0" w:beforeAutospacing="0" w:after="0" w:afterAutospacing="0" w:line="280" w:lineRule="exact"/>
              <w:widowControl w:val="off"/>
              <w:rPr>
                <w:rFonts w:ascii="仿宋" w:hAnsi="仿宋" w:eastAsia="仿宋" w:cs="仿宋"/>
                <w:b/>
                <w:bCs/>
              </w:rPr>
            </w:pPr>
            <w:r>
              <w:rPr>
                <w:rFonts w:hint="eastAsia" w:ascii="仿宋" w:hAnsi="仿宋" w:eastAsia="仿宋" w:cs="仿宋"/>
                <w:b/>
                <w:bCs/>
              </w:rPr>
              <w:t xml:space="preserve">注：实施方案内容存在缺陷或不足是指以下任意一种情形：</w:t>
            </w:r>
            <w:r/>
          </w:p>
          <w:p>
            <w:pPr>
              <w:jc w:val="left"/>
              <w:spacing w:line="280" w:lineRule="exact"/>
              <w:rPr>
                <w:rFonts w:ascii="宋体" w:hAnsi="宋体" w:cs="宋体"/>
                <w:bCs/>
                <w:sz w:val="24"/>
              </w:rPr>
            </w:pPr>
            <w:r>
              <w:rPr>
                <w:rFonts w:hint="eastAsia" w:ascii="仿宋" w:hAnsi="仿宋" w:eastAsia="仿宋" w:cs="仿宋"/>
                <w:b/>
                <w:bCs/>
                <w:sz w:val="24"/>
              </w:rPr>
              <w:t xml:space="preserve">方案内容不切合行业实际、不符合国家法规政策；或方案内容</w:t>
            </w:r>
            <w:r>
              <w:rPr>
                <w:rFonts w:hint="eastAsia" w:ascii="仿宋" w:hAnsi="仿宋" w:eastAsia="仿宋" w:cs="仿宋"/>
                <w:b/>
                <w:bCs/>
                <w:sz w:val="24"/>
                <w:lang w:eastAsia="zh-CN"/>
              </w:rPr>
              <w:t xml:space="preserve">生搬硬套</w:t>
            </w:r>
            <w:r>
              <w:rPr>
                <w:rFonts w:hint="eastAsia" w:ascii="仿宋" w:hAnsi="仿宋" w:eastAsia="仿宋" w:cs="仿宋"/>
                <w:b/>
                <w:bCs/>
                <w:sz w:val="24"/>
              </w:rPr>
              <w:t xml:space="preserve">，与实际情况不符，存在偏差；或方案内容过于简略；或存在与项目无关的文字内容；或内容不适用项目实际情况；或内容逻辑漏洞或原理错误</w:t>
            </w:r>
            <w:r>
              <w:rPr>
                <w:rFonts w:hint="eastAsia" w:ascii="仿宋" w:hAnsi="仿宋" w:eastAsia="仿宋" w:cs="仿宋"/>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4</w:t>
            </w:r>
            <w:r/>
          </w:p>
        </w:tc>
      </w:tr>
      <w:tr>
        <w:trPr>
          <w:jc w:val="center"/>
          <w:trHeight w:val="1418"/>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价格（15分）</w:t>
            </w:r>
            <w:r/>
          </w:p>
        </w:tc>
        <w:tc>
          <w:tcPr>
            <w:shd w:val="clear" w:color="auto" w:fill="auto"/>
            <w:tcBorders>
              <w:top w:val="single" w:color="000000" w:sz="4" w:space="0"/>
              <w:left w:val="single" w:color="000000" w:sz="4" w:space="0"/>
              <w:bottom w:val="single" w:color="000000" w:sz="4" w:space="0"/>
              <w:right w:val="single" w:color="000000" w:sz="4" w:space="0"/>
            </w:tcBorders>
            <w:tcW w:w="6358" w:type="dxa"/>
            <w:vAlign w:val="center"/>
            <w:textDirection w:val="lrTb"/>
            <w:noWrap w:val="false"/>
          </w:tcPr>
          <w:p>
            <w:pPr>
              <w:jc w:val="left"/>
              <w:spacing w:line="280" w:lineRule="exact"/>
              <w:rPr>
                <w:rFonts w:ascii="仿宋" w:hAnsi="仿宋" w:eastAsia="仿宋" w:cs="仿宋"/>
                <w:sz w:val="24"/>
              </w:rPr>
            </w:pPr>
            <w:r>
              <w:rPr>
                <w:rFonts w:hint="eastAsia" w:ascii="仿宋" w:hAnsi="仿宋" w:eastAsia="仿宋" w:cs="仿宋"/>
                <w:sz w:val="24"/>
              </w:rPr>
              <w:t xml:space="preserve">价格分应当采用低价优先法计算，即满足招标文件要求且投标价格最低的投标报价为评标基准价，其价格分为满分。其他响应供应商的价格分统一按照下列公式计算：</w:t>
            </w:r>
            <w:r/>
          </w:p>
          <w:p>
            <w:pPr>
              <w:jc w:val="left"/>
              <w:spacing w:line="280" w:lineRule="exact"/>
              <w:rPr>
                <w:rFonts w:ascii="仿宋" w:hAnsi="仿宋" w:eastAsia="仿宋" w:cs="仿宋"/>
                <w:sz w:val="24"/>
              </w:rPr>
            </w:pPr>
            <w:r>
              <w:rPr>
                <w:rFonts w:hint="eastAsia" w:ascii="仿宋" w:hAnsi="仿宋" w:eastAsia="仿宋" w:cs="仿宋"/>
                <w:sz w:val="24"/>
              </w:rPr>
              <w:t xml:space="preserve">投标报价得分=</w:t>
            </w:r>
            <w:r>
              <w:rPr>
                <w:rFonts w:hint="eastAsia" w:ascii="仿宋" w:hAnsi="仿宋" w:eastAsia="仿宋" w:cs="仿宋"/>
                <w:sz w:val="24"/>
                <w:lang w:eastAsia="zh-CN"/>
              </w:rPr>
              <w:t xml:space="preserve">（</w:t>
            </w:r>
            <w:r>
              <w:rPr>
                <w:rFonts w:hint="eastAsia" w:ascii="仿宋" w:hAnsi="仿宋" w:eastAsia="仿宋" w:cs="仿宋"/>
                <w:sz w:val="24"/>
              </w:rPr>
              <w:t xml:space="preserve">评标基准价／投标报价</w:t>
            </w:r>
            <w:r>
              <w:rPr>
                <w:rFonts w:hint="eastAsia" w:ascii="仿宋" w:hAnsi="仿宋" w:eastAsia="仿宋" w:cs="仿宋"/>
                <w:sz w:val="24"/>
                <w:lang w:eastAsia="zh-CN"/>
              </w:rPr>
              <w:t xml:space="preserve">）</w:t>
            </w:r>
            <w:r>
              <w:rPr>
                <w:rFonts w:hint="eastAsia" w:ascii="仿宋" w:hAnsi="仿宋" w:eastAsia="仿宋" w:cs="仿宋"/>
                <w:sz w:val="24"/>
              </w:rPr>
              <w:t xml:space="preserve">×价格分分值</w:t>
            </w:r>
            <w:r/>
          </w:p>
          <w:p>
            <w:pPr>
              <w:jc w:val="left"/>
              <w:spacing w:line="280" w:lineRule="exact"/>
              <w:rPr>
                <w:rFonts w:ascii="宋体" w:hAnsi="宋体" w:cs="宋体"/>
                <w:bCs/>
                <w:sz w:val="24"/>
              </w:rPr>
            </w:pPr>
            <w:r>
              <w:rPr>
                <w:rFonts w:hint="eastAsia" w:ascii="仿宋" w:hAnsi="仿宋" w:eastAsia="仿宋" w:cs="仿宋"/>
                <w:sz w:val="24"/>
              </w:rPr>
              <w:t xml:space="preserve">评标过程中，不得去掉报价中的最高报价和最低报价。因落实采购政策进行价格调整的，以调整后的价格计算评标基准价和投标报价。</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80" w:lineRule="exact"/>
              <w:rPr>
                <w:rFonts w:ascii="宋体" w:hAnsi="宋体" w:cs="宋体"/>
                <w:bCs/>
                <w:sz w:val="24"/>
              </w:rPr>
            </w:pPr>
            <w:r>
              <w:rPr>
                <w:rFonts w:hint="eastAsia" w:ascii="宋体" w:hAnsi="宋体" w:cs="宋体"/>
                <w:bCs/>
                <w:sz w:val="24"/>
              </w:rPr>
              <w:t xml:space="preserve">15</w:t>
            </w:r>
            <w:r/>
          </w:p>
        </w:tc>
      </w:tr>
    </w:tbl>
    <w:p>
      <w:pPr>
        <w:ind w:firstLine="560"/>
        <w:rPr>
          <w:rFonts w:ascii="仿宋" w:hAnsi="仿宋" w:eastAsia="仿宋"/>
          <w:sz w:val="28"/>
          <w:szCs w:val="28"/>
        </w:rPr>
      </w:pPr>
      <w:r>
        <w:rPr>
          <w:rFonts w:ascii="仿宋" w:hAnsi="仿宋" w:eastAsia="仿宋"/>
          <w:sz w:val="28"/>
          <w:szCs w:val="28"/>
        </w:rPr>
      </w:r>
      <w:r/>
    </w:p>
    <w:p>
      <w:pPr>
        <w:pStyle w:val="892"/>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80" w:name="_Toc8977"/>
      <w:r>
        <w:rPr>
          <w:rFonts w:hint="eastAsia" w:ascii="方正小标宋简体" w:eastAsia="方正小标宋简体"/>
          <w:bCs/>
          <w:sz w:val="32"/>
          <w:szCs w:val="32"/>
        </w:rPr>
        <w:t xml:space="preserve">第6章 投标文件组成</w:t>
      </w:r>
      <w:bookmarkEnd w:id="80"/>
      <w:r/>
      <w:r/>
    </w:p>
    <w:p>
      <w:pPr>
        <w:pStyle w:val="892"/>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项目名称：如皋市第二轮土地承包到期后再延长30年工作技术服务</w:t>
      </w:r>
      <w:r/>
    </w:p>
    <w:p>
      <w:pPr>
        <w:ind w:firstLine="2072"/>
        <w:rPr>
          <w:rFonts w:ascii="宋体" w:hAnsi="宋体"/>
          <w:b/>
          <w:sz w:val="32"/>
          <w:szCs w:val="32"/>
        </w:rPr>
      </w:pPr>
      <w:r>
        <w:rPr>
          <w:rFonts w:hint="eastAsia" w:ascii="宋体" w:hAnsi="宋体"/>
          <w:b/>
          <w:sz w:val="32"/>
          <w:szCs w:val="32"/>
        </w:rPr>
        <w:t xml:space="preserve">项目编号：JSZC-320682-NTJW-G2026-0017</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64"/>
        <w:spacing w:line="240" w:lineRule="auto"/>
        <w:rPr>
          <w:rFonts w:ascii="文鼎CS楷体" w:eastAsia="文鼎CS楷体"/>
          <w:b/>
          <w:bCs/>
          <w:sz w:val="32"/>
          <w:szCs w:val="32"/>
        </w:rPr>
      </w:pPr>
      <w:r>
        <w:rPr>
          <w:rFonts w:ascii="文鼎CS楷体" w:eastAsia="文鼎CS楷体"/>
          <w:b/>
          <w:bCs/>
          <w:sz w:val="32"/>
          <w:szCs w:val="32"/>
        </w:rPr>
      </w:r>
      <w:r/>
    </w:p>
    <w:p>
      <w:pPr>
        <w:pStyle w:val="864"/>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outlineLvl w:val="1"/>
      </w:pPr>
      <w:r>
        <w:rPr>
          <w:rFonts w:ascii="宋体" w:hAnsi="宋体"/>
          <w:b/>
          <w:color w:val="000000"/>
          <w:sz w:val="24"/>
        </w:rPr>
        <w:br w:type="page" w:clear="all"/>
      </w:r>
      <w:bookmarkStart w:id="81" w:name="_Toc2805"/>
      <w:r>
        <w:rPr>
          <w:rFonts w:hint="eastAsia" w:ascii="黑体" w:hAnsi="黑体" w:eastAsia="黑体"/>
          <w:sz w:val="28"/>
          <w:szCs w:val="28"/>
        </w:rPr>
        <w:t xml:space="preserve">一、开标一览表</w:t>
      </w:r>
      <w:bookmarkEnd w:id="81"/>
      <w:r/>
      <w:r/>
    </w:p>
    <w:p>
      <w:pPr>
        <w:ind w:firstLine="560"/>
        <w:rPr>
          <w:rFonts w:ascii="仿宋" w:hAnsi="仿宋" w:eastAsia="仿宋"/>
          <w:sz w:val="28"/>
          <w:szCs w:val="28"/>
        </w:rPr>
      </w:pPr>
      <w:r>
        <w:rPr>
          <w:rFonts w:ascii="仿宋" w:hAnsi="仿宋" w:eastAsia="仿宋"/>
          <w:sz w:val="28"/>
          <w:szCs w:val="28"/>
        </w:rPr>
      </w:r>
      <w:r/>
    </w:p>
    <w:p>
      <w:pPr>
        <w:ind w:firstLine="720"/>
        <w:jc w:val="center"/>
        <w:rPr>
          <w:rFonts w:ascii="方正小标宋简体" w:hAnsi="方正小标宋简体" w:eastAsia="方正小标宋简体"/>
          <w:sz w:val="36"/>
          <w:szCs w:val="36"/>
        </w:rPr>
      </w:pPr>
      <w:r>
        <w:rPr>
          <w:rFonts w:hint="eastAsia" w:ascii="方正小标宋简体" w:hAnsi="方正小标宋简体" w:eastAsia="方正小标宋简体"/>
          <w:sz w:val="36"/>
          <w:szCs w:val="36"/>
        </w:rPr>
        <w:t xml:space="preserve">开标一览表（服务类）</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项目名称：如皋市第二轮土地承包到期后再延长30年工作技术服务</w:t>
      </w:r>
      <w:r/>
    </w:p>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项目编号： JSZC-320682-NTJW-G2026-0017                包号：</w:t>
      </w:r>
      <w:r/>
    </w:p>
    <w:tbl>
      <w:tblPr>
        <w:tblStyle w:val="858"/>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sz w:val="24"/>
              </w:rPr>
            </w:pPr>
            <w:r>
              <w:rPr>
                <w:rFonts w:hint="eastAsia" w:ascii="仿宋" w:hAnsi="仿宋" w:eastAsia="仿宋"/>
                <w:sz w:val="24"/>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服务期限</w:t>
            </w:r>
            <w:r/>
          </w:p>
        </w:tc>
        <w:tc>
          <w:tcPr>
            <w:gridSpan w:val="2"/>
            <w:tcW w:w="4058" w:type="dxa"/>
            <w:vAlign w:val="center"/>
            <w:textDirection w:val="lrTb"/>
            <w:noWrap w:val="false"/>
          </w:tcPr>
          <w:p>
            <w:pPr>
              <w:jc w:val="center"/>
              <w:tabs>
                <w:tab w:val="left" w:pos="5580" w:leader="none"/>
              </w:tabs>
              <w:rPr>
                <w:rFonts w:ascii="仿宋" w:hAnsi="仿宋" w:eastAsia="仿宋"/>
                <w:sz w:val="24"/>
              </w:rPr>
            </w:pPr>
            <w:r>
              <w:rPr>
                <w:rFonts w:hint="eastAsia" w:ascii="仿宋" w:hAnsi="仿宋" w:eastAsia="仿宋"/>
                <w:sz w:val="24"/>
              </w:rPr>
              <w:t xml:space="preserve">投标报价（元）</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vMerge w:val="continue"/>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小写</w:t>
            </w:r>
            <w:r/>
          </w:p>
        </w:tc>
        <w:tc>
          <w:tcPr>
            <w:tcW w:w="2924"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t xml:space="preserve">大写</w:t>
            </w:r>
            <w:r/>
          </w:p>
        </w:tc>
      </w:tr>
      <w:tr>
        <w:trPr>
          <w:trHeight w:val="842"/>
        </w:trPr>
        <w:tc>
          <w:tcPr>
            <w:tcW w:w="1489"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145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261"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098" w:type="dxa"/>
            <w:vAlign w:val="center"/>
            <w:textDirection w:val="lrTb"/>
            <w:noWrap w:val="false"/>
          </w:tcPr>
          <w:p>
            <w:pPr>
              <w:jc w:val="center"/>
              <w:tabs>
                <w:tab w:val="left" w:pos="5580" w:leader="none"/>
              </w:tabs>
              <w:rPr>
                <w:rFonts w:ascii="仿宋" w:hAnsi="仿宋" w:eastAsia="仿宋"/>
                <w:sz w:val="24"/>
              </w:rPr>
            </w:pPr>
            <w:r>
              <w:rPr>
                <w:rFonts w:ascii="仿宋" w:hAnsi="仿宋" w:eastAsia="仿宋"/>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c>
          <w:tcPr>
            <w:tcW w:w="2924" w:type="dxa"/>
            <w:vAlign w:val="center"/>
            <w:textDirection w:val="lrTb"/>
            <w:noWrap w:val="false"/>
          </w:tcPr>
          <w:p>
            <w:pPr>
              <w:ind w:left="1080" w:hanging="540"/>
              <w:jc w:val="center"/>
              <w:tabs>
                <w:tab w:val="left" w:pos="5580" w:leader="none"/>
              </w:tabs>
              <w:rPr>
                <w:rFonts w:ascii="仿宋" w:hAnsi="仿宋" w:eastAsia="仿宋"/>
                <w:sz w:val="24"/>
              </w:rPr>
            </w:pPr>
            <w:r>
              <w:rPr>
                <w:rFonts w:ascii="仿宋" w:hAnsi="仿宋" w:eastAsia="仿宋"/>
                <w:sz w:val="24"/>
              </w:rPr>
            </w:r>
            <w:r/>
          </w:p>
        </w:tc>
      </w:tr>
    </w:tbl>
    <w:p>
      <w:pPr>
        <w:ind w:left="1080" w:right="-867" w:hanging="540"/>
        <w:tabs>
          <w:tab w:val="left" w:pos="1800" w:leader="none"/>
          <w:tab w:val="left" w:pos="5580" w:leader="none"/>
        </w:tabs>
        <w:rPr>
          <w:rFonts w:ascii="仿宋" w:hAnsi="仿宋" w:eastAsia="仿宋"/>
          <w:sz w:val="28"/>
          <w:szCs w:val="28"/>
        </w:rPr>
      </w:pPr>
      <w:r>
        <w:rPr>
          <w:rFonts w:hint="eastAsia" w:ascii="仿宋" w:hAnsi="仿宋" w:eastAsia="仿宋"/>
          <w:sz w:val="28"/>
          <w:szCs w:val="28"/>
        </w:rPr>
        <w:t xml:space="preserve">投标人（盖章）：</w:t>
      </w:r>
      <w:r/>
    </w:p>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hint="eastAsia" w:ascii="仿宋" w:hAnsi="仿宋" w:eastAsia="仿宋"/>
          <w:sz w:val="28"/>
          <w:szCs w:val="28"/>
        </w:rPr>
        <w:t xml:space="preserve">注：如此表与系统提供表格不一致，请以系统提供的格式为准。</w:t>
      </w:r>
      <w:r/>
    </w:p>
    <w:p>
      <w:pPr>
        <w:ind w:firstLine="560"/>
        <w:rPr>
          <w:rFonts w:ascii="仿宋" w:hAnsi="仿宋" w:eastAsia="仿宋"/>
          <w:sz w:val="28"/>
          <w:szCs w:val="28"/>
        </w:rPr>
        <w:outlineLvl w:val="1"/>
      </w:pPr>
      <w:r>
        <w:rPr>
          <w:rFonts w:ascii="黑体" w:hAnsi="黑体" w:eastAsia="黑体"/>
          <w:sz w:val="28"/>
          <w:szCs w:val="28"/>
        </w:rPr>
        <w:br w:type="page" w:clear="all"/>
      </w:r>
      <w:bookmarkStart w:id="82" w:name="_Toc4002"/>
      <w:r>
        <w:rPr>
          <w:rFonts w:hint="eastAsia" w:ascii="黑体" w:hAnsi="黑体" w:eastAsia="黑体"/>
          <w:sz w:val="28"/>
          <w:szCs w:val="28"/>
        </w:rPr>
        <w:t xml:space="preserve">二、资格证明文件</w:t>
      </w:r>
      <w:bookmarkEnd w:id="82"/>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ascii="仿宋" w:hAnsi="仿宋" w:eastAsia="仿宋"/>
          <w:sz w:val="28"/>
          <w:szCs w:val="28"/>
          <w:highlight w:val="lightGray"/>
        </w:rPr>
      </w:pPr>
      <w:r>
        <w:rPr>
          <w:rFonts w:ascii="仿宋" w:hAnsi="仿宋" w:eastAsia="仿宋"/>
          <w:sz w:val="28"/>
          <w:szCs w:val="28"/>
        </w:rPr>
        <w:br w:type="page" w:clear="all"/>
      </w:r>
      <w:r>
        <w:rPr>
          <w:rFonts w:hint="eastAsia" w:ascii="仿宋" w:hAnsi="仿宋" w:eastAsia="仿宋"/>
          <w:sz w:val="28"/>
          <w:szCs w:val="28"/>
        </w:rPr>
        <w:t xml:space="preserve">（六）项目实施所必须的许可资质证明材料</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（1）投标供应商具有测绘行业主管部门颁发的有效的甲级测绘资质（专业类别须包含：界线与不动产测绘、地理信息系统工程两项）。</w:t>
      </w:r>
      <w:r/>
    </w:p>
    <w:p>
      <w:pPr>
        <w:ind w:firstLine="567"/>
        <w:jc w:val="left"/>
        <w:spacing w:line="500" w:lineRule="exact"/>
        <w:shd w:val="clear" w:color="auto" w:fill="ffffff"/>
        <w:widowControl/>
        <w:rPr>
          <w:rFonts w:ascii="仿宋" w:hAnsi="仿宋" w:eastAsia="仿宋" w:cs="宋体"/>
          <w:b/>
          <w:bCs/>
          <w:iCs/>
          <w:sz w:val="28"/>
          <w:szCs w:val="28"/>
        </w:rPr>
      </w:pPr>
      <w:r>
        <w:rPr>
          <w:rFonts w:hint="eastAsia" w:ascii="仿宋" w:hAnsi="仿宋" w:eastAsia="仿宋" w:cs="宋体"/>
          <w:b/>
          <w:bCs/>
          <w:iCs/>
          <w:sz w:val="28"/>
          <w:szCs w:val="28"/>
        </w:rPr>
        <w:t xml:space="preserve">（2）供应商为联合体的，最多由3家单位组成且每家单位均须满足本项目特定资格要求。</w:t>
      </w:r>
      <w:r/>
    </w:p>
    <w:p>
      <w:pPr>
        <w:ind w:firstLine="567"/>
        <w:jc w:val="left"/>
        <w:spacing w:line="500" w:lineRule="exact"/>
        <w:shd w:val="clear" w:color="auto" w:fill="ffffff"/>
        <w:widowControl/>
        <w:rPr>
          <w:rFonts w:ascii="仿宋" w:hAnsi="仿宋" w:eastAsia="仿宋" w:cs="宋体"/>
          <w:b/>
          <w:bCs/>
          <w:iCs/>
          <w:sz w:val="28"/>
          <w:szCs w:val="28"/>
        </w:rPr>
      </w:pPr>
      <w:r>
        <w:rPr>
          <w:rFonts w:hint="eastAsia" w:ascii="仿宋" w:hAnsi="仿宋" w:eastAsia="仿宋" w:cs="宋体"/>
          <w:b/>
          <w:bCs/>
          <w:iCs/>
          <w:sz w:val="28"/>
          <w:szCs w:val="28"/>
        </w:rPr>
        <w:t xml:space="preserve">（3）联合体参与投标的，必须提供联合体协议，明确联合体牵头人和各方权利义务（联合体协议见附件）；联合体各方必须指定牵头人，授权其代表联合体成员负责执行一切与该项目采购活动有关的事项，并应当向招标人提交由联合体成员法定代表人签署并加盖联合体成员单位公章的授权书（联合体授权书格式见附件）；</w:t>
      </w:r>
      <w:r/>
    </w:p>
    <w:p>
      <w:pPr>
        <w:ind w:firstLine="567"/>
        <w:jc w:val="left"/>
        <w:spacing w:line="500" w:lineRule="exact"/>
        <w:shd w:val="clear" w:color="auto" w:fill="ffffff"/>
        <w:widowControl/>
        <w:rPr>
          <w:rFonts w:ascii="仿宋" w:hAnsi="仿宋" w:eastAsia="仿宋"/>
          <w:sz w:val="28"/>
          <w:szCs w:val="28"/>
        </w:rPr>
      </w:pPr>
      <w:r>
        <w:rPr>
          <w:rFonts w:hint="eastAsia" w:ascii="仿宋" w:hAnsi="仿宋" w:eastAsia="仿宋" w:cs="宋体"/>
          <w:b/>
          <w:bCs/>
          <w:iCs/>
          <w:sz w:val="28"/>
          <w:szCs w:val="28"/>
        </w:rPr>
        <w:t xml:space="preserve">（4）联合体各方不得再以自己名义单独或参加其他联合体在项目中响应；</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rPr>
          <w:rFonts w:ascii="仿宋" w:hAnsi="仿宋" w:eastAsia="仿宋"/>
          <w:sz w:val="28"/>
          <w:szCs w:val="28"/>
        </w:rPr>
      </w:pPr>
      <w:r>
        <w:rPr>
          <w:rFonts w:hint="eastAsia" w:ascii="仿宋" w:hAnsi="仿宋" w:eastAsia="仿宋" w:cs="仿宋"/>
          <w:b/>
          <w:bCs/>
          <w:sz w:val="28"/>
          <w:szCs w:val="28"/>
        </w:rPr>
        <w:t xml:space="preserve">法定代表人身份证明</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供应商名称：</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单位性质：</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地址：</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成立时间：年月日</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经营期限：</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姓名：性别：</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年龄：职务：</w:t>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系（供应商名称）的法定代表人。特此证明。</w:t>
      </w:r>
      <w:r/>
    </w:p>
    <w:p>
      <w:pPr>
        <w:ind w:firstLine="560"/>
        <w:jc w:val="left"/>
        <w:spacing w:before="50"/>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rPr>
      </w:pPr>
      <w:r>
        <w:rPr>
          <w:rFonts w:hint="eastAsia" w:ascii="仿宋" w:hAnsi="仿宋" w:eastAsia="仿宋" w:cs="仿宋"/>
          <w:sz w:val="28"/>
          <w:szCs w:val="28"/>
        </w:rPr>
        <w:t xml:space="preserve">法定代表人身份证</w:t>
      </w:r>
      <w:r/>
    </w:p>
    <w:p>
      <w:pPr>
        <w:ind w:firstLine="560"/>
        <w:jc w:val="right"/>
        <w:spacing w:before="50"/>
        <w:rPr>
          <w:rFonts w:ascii="仿宋" w:hAnsi="仿宋" w:eastAsia="仿宋"/>
          <w:sz w:val="28"/>
          <w:szCs w:val="28"/>
        </w:rPr>
      </w:pPr>
      <w:r>
        <w:rPr>
          <w:rFonts w:hint="eastAsia" w:ascii="仿宋" w:hAnsi="仿宋" w:eastAsia="仿宋" w:cs="仿宋"/>
          <w:sz w:val="28"/>
          <w:szCs w:val="28"/>
        </w:rPr>
        <w:t xml:space="preserve">供应商名称（公章）：</w:t>
      </w:r>
      <w:r/>
    </w:p>
    <w:p>
      <w:pPr>
        <w:rPr>
          <w:rFonts w:ascii="仿宋" w:hAnsi="仿宋" w:eastAsia="仿宋" w:cs="仿宋"/>
          <w:sz w:val="28"/>
          <w:szCs w:val="28"/>
        </w:rPr>
      </w:pPr>
      <w:r>
        <w:rPr>
          <w:rFonts w:hint="eastAsia" w:ascii="仿宋" w:hAnsi="仿宋" w:eastAsia="仿宋" w:cs="仿宋"/>
          <w:sz w:val="28"/>
          <w:szCs w:val="28"/>
        </w:rPr>
        <w:t xml:space="preserve">日期：年月日 </w:t>
      </w:r>
      <w:r/>
    </w:p>
    <w:p>
      <w:pPr>
        <w:ind w:firstLine="560"/>
        <w:jc w:val="left"/>
        <w:spacing w:before="50"/>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（八）法定代表人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9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      ______（供应商名称）授权________________（代理人的姓名）为我方就项目名称：____________项目编号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____________采购活动的合法代理人，以本公司名义全权处理一切与该项目采购有关的事务。</w:t>
      </w:r>
      <w:r/>
    </w:p>
    <w:p>
      <w:pPr>
        <w:pStyle w:val="89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9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4"/>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9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94"/>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9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9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94"/>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94"/>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4"/>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94"/>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94"/>
        <w:ind w:firstLine="480"/>
        <w:spacing w:line="500" w:lineRule="exact"/>
        <w:rPr>
          <w:rFonts w:ascii="仿宋" w:hAnsi="仿宋" w:eastAsia="仿宋"/>
          <w:color w:val="auto"/>
          <w:sz w:val="28"/>
          <w:szCs w:val="28"/>
        </w:rPr>
      </w:pPr>
      <w:r/>
      <w:bookmarkStart w:id="83" w:name="_Hlt26671380"/>
      <w:r/>
      <w:bookmarkEnd w:id="83"/>
      <w:r/>
      <w:bookmarkStart w:id="84" w:name="_格式3__银行出具的资信证明"/>
      <w:r/>
      <w:bookmarkEnd w:id="84"/>
      <w:r/>
      <w:bookmarkStart w:id="85" w:name="_Hlt26955070"/>
      <w:r/>
      <w:bookmarkEnd w:id="85"/>
      <w:r/>
      <w:r/>
    </w:p>
    <w:p>
      <w:pPr>
        <w:pStyle w:val="859"/>
        <w:ind w:firstLine="560"/>
        <w:spacing w:line="500" w:lineRule="exact"/>
        <w:rPr>
          <w:rFonts w:ascii="仿宋" w:hAnsi="仿宋" w:eastAsia="仿宋"/>
          <w:sz w:val="28"/>
          <w:szCs w:val="28"/>
        </w:rPr>
      </w:pPr>
      <w:r>
        <w:rPr>
          <w:rFonts w:ascii="仿宋" w:hAnsi="仿宋" w:eastAsia="仿宋"/>
          <w:sz w:val="28"/>
          <w:szCs w:val="28"/>
        </w:rPr>
      </w:r>
      <w:r/>
    </w:p>
    <w:p>
      <w:pPr>
        <w:pStyle w:val="859"/>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（九）</w:t>
      </w:r>
      <w:r>
        <w:rPr>
          <w:rFonts w:hint="eastAsia" w:ascii="仿宋" w:hAnsi="仿宋" w:eastAsia="仿宋" w:cs="Arial"/>
          <w:sz w:val="28"/>
          <w:szCs w:val="28"/>
        </w:rPr>
        <w:t xml:space="preserve">投标函</w:t>
      </w:r>
      <w:r/>
    </w:p>
    <w:p>
      <w:pPr>
        <w:jc w:val="center"/>
        <w:spacing w:before="50" w:line="500" w:lineRule="exact"/>
        <w:rPr>
          <w:rFonts w:ascii="方正小标宋简体" w:eastAsia="方正小标宋简体"/>
          <w:sz w:val="36"/>
          <w:szCs w:val="36"/>
        </w:rPr>
      </w:pPr>
      <w:r>
        <w:rPr>
          <w:rFonts w:hint="eastAsia" w:ascii="方正小标宋简体" w:eastAsia="方正小标宋简体"/>
          <w:sz w:val="36"/>
          <w:szCs w:val="36"/>
        </w:rPr>
        <w:t xml:space="preserve">投标函</w:t>
      </w:r>
      <w:r/>
    </w:p>
    <w:p>
      <w:pPr>
        <w:pStyle w:val="894"/>
        <w:spacing w:line="500" w:lineRule="exact"/>
        <w:rPr>
          <w:rFonts w:ascii="仿宋" w:hAnsi="仿宋" w:eastAsia="仿宋"/>
          <w:color w:val="auto"/>
          <w:sz w:val="28"/>
          <w:szCs w:val="28"/>
        </w:rPr>
      </w:pPr>
      <w:r>
        <w:rPr>
          <w:rFonts w:hint="eastAsia" w:ascii="仿宋" w:hAnsi="仿宋" w:eastAsia="仿宋"/>
          <w:color w:val="auto"/>
          <w:sz w:val="28"/>
          <w:szCs w:val="28"/>
        </w:rPr>
        <w:t xml:space="preserve">致：如皋市自然资源和规划局、如皋市农业农村局</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rPr>
        <w:t xml:space="preserve">如皋市第二轮土地承包到期后再延长30年工作技术服务</w:t>
      </w:r>
      <w:r>
        <w:rPr>
          <w:rFonts w:hint="eastAsia" w:ascii="仿宋" w:hAnsi="仿宋" w:eastAsia="仿宋"/>
          <w:color w:val="auto"/>
          <w:sz w:val="28"/>
          <w:szCs w:val="28"/>
        </w:rPr>
        <w:t xml:space="preserve">（项目编号：JSZC-320682-NTJW-G2026-0017）招标文件，正式授权下述签字人_________ </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姓名和职务</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代表我方______________（供应商的名称），全权处理本次项目招标采购的有关事宜。</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w:t>
      </w:r>
      <w:r>
        <w:rPr>
          <w:rFonts w:hint="eastAsia" w:ascii="仿宋" w:hAnsi="仿宋" w:eastAsia="仿宋"/>
          <w:color w:val="auto"/>
          <w:sz w:val="28"/>
          <w:szCs w:val="28"/>
          <w:lang w:eastAsia="zh-CN"/>
        </w:rPr>
        <w:t xml:space="preserve">间内</w:t>
      </w:r>
      <w:r>
        <w:rPr>
          <w:rFonts w:hint="eastAsia" w:ascii="仿宋" w:hAnsi="仿宋" w:eastAsia="仿宋"/>
          <w:color w:val="auto"/>
          <w:sz w:val="28"/>
          <w:szCs w:val="28"/>
        </w:rPr>
        <w:t xml:space="preserve">完成项目。</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894"/>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w:t>
      </w:r>
      <w:r>
        <w:rPr>
          <w:rFonts w:hint="eastAsia" w:ascii="仿宋" w:hAnsi="仿宋" w:eastAsia="仿宋"/>
          <w:color w:val="auto"/>
          <w:sz w:val="28"/>
          <w:szCs w:val="28"/>
          <w:lang w:eastAsia="zh-CN"/>
        </w:rPr>
        <w:t xml:space="preserve">本次</w:t>
      </w:r>
      <w:r>
        <w:rPr>
          <w:rFonts w:hint="eastAsia" w:ascii="仿宋" w:hAnsi="仿宋" w:eastAsia="仿宋"/>
          <w:color w:val="auto"/>
          <w:sz w:val="28"/>
          <w:szCs w:val="28"/>
        </w:rPr>
        <w:t xml:space="preserve">招标采购有关的正式通讯地址为：</w:t>
      </w:r>
      <w:r/>
    </w:p>
    <w:p>
      <w:pPr>
        <w:pStyle w:val="894"/>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94"/>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9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94"/>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94"/>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highlight w:val="lightGray"/>
        </w:rPr>
        <w:t xml:space="preserve">（十）</w:t>
      </w:r>
      <w:r>
        <w:rPr>
          <w:rFonts w:hint="eastAsia" w:ascii="仿宋" w:hAnsi="仿宋" w:eastAsia="仿宋" w:cs="Arial"/>
          <w:sz w:val="28"/>
          <w:szCs w:val="28"/>
          <w:highlight w:val="lightGray"/>
        </w:rPr>
        <w:t xml:space="preserve">联合体协议原件</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联合体协议</w:t>
      </w:r>
      <w:r/>
    </w:p>
    <w:p>
      <w:pPr>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i/>
          <w:sz w:val="28"/>
          <w:szCs w:val="28"/>
        </w:rPr>
        <w:t xml:space="preserve">联合体中各供应商全称</w:t>
      </w:r>
      <w:r>
        <w:rPr>
          <w:rFonts w:hint="eastAsia" w:ascii="仿宋" w:hAnsi="仿宋" w:eastAsia="仿宋"/>
          <w:sz w:val="28"/>
          <w:szCs w:val="28"/>
        </w:rPr>
        <w:t xml:space="preserve">）在此达成以下协议：</w:t>
      </w:r>
      <w:r/>
    </w:p>
    <w:p>
      <w:pPr>
        <w:ind w:firstLine="645"/>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.我们自愿组成联合体，参加</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如皋市第二轮土地承包到期后再延长30年工作技术服务</w:t>
      </w:r>
      <w:r>
        <w:rPr>
          <w:rFonts w:hint="eastAsia" w:ascii="仿宋" w:hAnsi="仿宋" w:eastAsia="仿宋"/>
          <w:sz w:val="28"/>
          <w:szCs w:val="28"/>
          <w:u w:val="single"/>
        </w:rPr>
        <w:t xml:space="preserve">）</w:t>
      </w:r>
      <w:r>
        <w:rPr>
          <w:rFonts w:hint="eastAsia" w:ascii="仿宋" w:hAnsi="仿宋" w:eastAsia="仿宋"/>
          <w:sz w:val="28"/>
          <w:szCs w:val="28"/>
        </w:rPr>
        <w:t xml:space="preserve">项目（项目编号：JSZC-320682-NTJW-G2026-0017）的政府采购活动。</w:t>
      </w:r>
      <w:r/>
    </w:p>
    <w:p>
      <w:pPr>
        <w:ind w:firstLine="645"/>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.若我们联合中标、中标，</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1</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sz w:val="28"/>
          <w:szCs w:val="28"/>
          <w:u w:val="single"/>
        </w:rPr>
        <w:t xml:space="preserve">（工作内容）</w:t>
      </w:r>
      <w:r>
        <w:rPr>
          <w:rFonts w:hint="eastAsia" w:ascii="仿宋" w:hAnsi="仿宋" w:eastAsia="仿宋"/>
          <w:sz w:val="28"/>
          <w:szCs w:val="28"/>
        </w:rPr>
        <w:t xml:space="preserve">部分工作，并承担相应的责任。</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2</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i/>
          <w:sz w:val="28"/>
          <w:szCs w:val="28"/>
          <w:u w:val="single"/>
        </w:rPr>
        <w:t xml:space="preserve">工作内容</w:t>
      </w:r>
      <w:r>
        <w:rPr>
          <w:rFonts w:hint="eastAsia" w:ascii="仿宋" w:hAnsi="仿宋" w:eastAsia="仿宋"/>
          <w:sz w:val="28"/>
          <w:szCs w:val="28"/>
        </w:rPr>
        <w:t xml:space="preserve">）部分工作，并承担相应的责任……。（注：联合体中各供应商都应明示所承担的工作和相应的责任）。</w:t>
      </w:r>
      <w:r/>
    </w:p>
    <w:p>
      <w:pPr>
        <w:ind w:firstLine="645"/>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.其中</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小型、微型企业/残疾人福利性单位/监狱企业全称</w:t>
      </w:r>
      <w:r>
        <w:rPr>
          <w:rFonts w:hint="eastAsia" w:ascii="仿宋" w:hAnsi="仿宋" w:eastAsia="仿宋"/>
          <w:sz w:val="28"/>
          <w:szCs w:val="28"/>
          <w:u w:val="single"/>
        </w:rPr>
        <w:t xml:space="preserve">）</w:t>
      </w:r>
      <w:r>
        <w:rPr>
          <w:rFonts w:hint="eastAsia" w:ascii="仿宋" w:hAnsi="仿宋" w:eastAsia="仿宋"/>
          <w:sz w:val="28"/>
          <w:szCs w:val="28"/>
        </w:rPr>
        <w:t xml:space="preserve">为（</w:t>
      </w:r>
      <w:r>
        <w:rPr>
          <w:rFonts w:hint="eastAsia" w:ascii="仿宋" w:hAnsi="仿宋" w:eastAsia="仿宋"/>
          <w:i/>
          <w:sz w:val="28"/>
          <w:szCs w:val="28"/>
        </w:rPr>
        <w:t xml:space="preserve">小型、微型企业/残疾人福利性单位/监狱企业</w:t>
      </w:r>
      <w:r>
        <w:rPr>
          <w:rFonts w:hint="eastAsia" w:ascii="仿宋" w:hAnsi="仿宋" w:eastAsia="仿宋"/>
          <w:sz w:val="28"/>
          <w:szCs w:val="28"/>
        </w:rPr>
        <w:t xml:space="preserve">）企业，且我们约定该公司/单位所承担的合同金额将占本项目合同总金额的</w:t>
      </w:r>
      <w:r>
        <w:rPr>
          <w:rFonts w:ascii="仿宋" w:hAnsi="仿宋" w:eastAsia="仿宋"/>
          <w:sz w:val="28"/>
          <w:szCs w:val="28"/>
        </w:rPr>
        <w:t xml:space="preserve">   %</w:t>
      </w:r>
      <w:r>
        <w:rPr>
          <w:rFonts w:hint="eastAsia" w:ascii="仿宋" w:hAnsi="仿宋" w:eastAsia="仿宋"/>
          <w:sz w:val="28"/>
          <w:szCs w:val="28"/>
        </w:rPr>
        <w:t xml:space="preserve">。</w:t>
      </w:r>
      <w:r/>
    </w:p>
    <w:p>
      <w:pPr>
        <w:ind w:firstLine="645"/>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hint="eastAsia" w:ascii="仿宋" w:hAnsi="仿宋" w:eastAsia="仿宋"/>
          <w:sz w:val="28"/>
          <w:szCs w:val="28"/>
        </w:rPr>
        <w:t xml:space="preserve">供应商全称（公章）：</w:t>
      </w:r>
      <w:r/>
    </w:p>
    <w:p>
      <w:pPr>
        <w:ind w:right="560" w:firstLine="2520"/>
        <w:rPr>
          <w:rFonts w:ascii="仿宋" w:hAnsi="仿宋" w:eastAsia="仿宋"/>
          <w:sz w:val="28"/>
          <w:szCs w:val="28"/>
        </w:rPr>
      </w:pPr>
      <w:r>
        <w:rPr>
          <w:rFonts w:ascii="仿宋" w:hAnsi="仿宋" w:eastAsia="仿宋"/>
          <w:sz w:val="28"/>
          <w:szCs w:val="28"/>
        </w:rPr>
      </w:r>
      <w:r/>
    </w:p>
    <w:p>
      <w:pPr>
        <w:ind w:firstLine="480"/>
        <w:jc w:val="left"/>
        <w:spacing w:before="50"/>
        <w:rPr>
          <w:rFonts w:ascii="仿宋" w:hAnsi="仿宋" w:eastAsia="仿宋"/>
          <w:sz w:val="28"/>
          <w:szCs w:val="28"/>
        </w:rPr>
      </w:pPr>
      <w:r>
        <w:rPr>
          <w:rFonts w:hint="eastAsia" w:ascii="仿宋" w:hAnsi="仿宋" w:eastAsia="仿宋"/>
          <w:sz w:val="28"/>
          <w:szCs w:val="28"/>
        </w:rPr>
        <w:t xml:space="preserve">             日期：</w:t>
      </w:r>
      <w:r/>
    </w:p>
    <w:p>
      <w:pPr>
        <w:ind w:firstLine="480"/>
        <w:jc w:val="left"/>
        <w:spacing w:before="50"/>
        <w:rPr>
          <w:rFonts w:ascii="仿宋" w:hAnsi="仿宋" w:eastAsia="仿宋"/>
          <w:sz w:val="28"/>
          <w:szCs w:val="28"/>
        </w:rPr>
      </w:pPr>
      <w:r>
        <w:rPr>
          <w:rFonts w:hint="eastAsia" w:ascii="仿宋" w:hAnsi="仿宋" w:eastAsia="仿宋"/>
          <w:sz w:val="28"/>
          <w:szCs w:val="28"/>
        </w:rPr>
        <w:t xml:space="preserve">说明：</w:t>
      </w:r>
      <w:r/>
    </w:p>
    <w:p>
      <w:pPr>
        <w:ind w:firstLine="480"/>
        <w:jc w:val="left"/>
        <w:spacing w:before="50"/>
        <w:rPr>
          <w:rFonts w:ascii="仿宋" w:hAnsi="仿宋" w:eastAsia="仿宋"/>
          <w:b/>
          <w:bCs/>
          <w:sz w:val="24"/>
        </w:rPr>
      </w:pPr>
      <w:r>
        <w:rPr>
          <w:rFonts w:hint="eastAsia" w:ascii="仿宋" w:hAnsi="仿宋" w:eastAsia="仿宋"/>
          <w:b/>
          <w:bCs/>
          <w:sz w:val="24"/>
        </w:rPr>
        <w:t xml:space="preserve">（1）本项目如联合体中标，联合体各方应共同与采购人签订合同协议书。</w:t>
      </w:r>
      <w:r/>
    </w:p>
    <w:p>
      <w:pPr>
        <w:ind w:firstLine="480"/>
        <w:jc w:val="left"/>
        <w:spacing w:before="50"/>
        <w:rPr>
          <w:rFonts w:ascii="仿宋" w:hAnsi="仿宋" w:eastAsia="仿宋"/>
          <w:b/>
          <w:bCs/>
          <w:sz w:val="24"/>
        </w:rPr>
      </w:pPr>
      <w:r>
        <w:rPr>
          <w:rFonts w:hint="eastAsia" w:ascii="仿宋" w:hAnsi="仿宋" w:eastAsia="仿宋"/>
          <w:b/>
          <w:bCs/>
          <w:sz w:val="24"/>
        </w:rPr>
        <w:t xml:space="preserve">（2）联合体协议经采购人确认后作为合同附件。在履行合同过程中，未经采购人同意，不得修改联合体协议。</w:t>
      </w:r>
      <w:r/>
    </w:p>
    <w:p>
      <w:pPr>
        <w:ind w:firstLine="480"/>
        <w:jc w:val="left"/>
        <w:spacing w:before="50"/>
        <w:rPr>
          <w:rFonts w:ascii="仿宋" w:hAnsi="仿宋" w:eastAsia="仿宋"/>
          <w:b/>
          <w:bCs/>
          <w:sz w:val="24"/>
        </w:rPr>
      </w:pPr>
      <w:r>
        <w:rPr>
          <w:rFonts w:hint="eastAsia" w:ascii="仿宋" w:hAnsi="仿宋" w:eastAsia="仿宋"/>
          <w:b/>
          <w:bCs/>
          <w:sz w:val="24"/>
        </w:rPr>
        <w:t xml:space="preserve">（3）响应文件由联合体牵头人编制并盖章，对联合体各成员具有约束力。</w:t>
      </w:r>
      <w:r/>
    </w:p>
    <w:p>
      <w:pPr>
        <w:ind w:firstLine="480"/>
        <w:jc w:val="left"/>
        <w:spacing w:before="50"/>
        <w:rPr>
          <w:rFonts w:ascii="仿宋" w:hAnsi="仿宋" w:eastAsia="仿宋"/>
          <w:b/>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（十一）</w:t>
      </w:r>
      <w:r>
        <w:rPr>
          <w:rFonts w:hint="eastAsia" w:ascii="仿宋" w:hAnsi="仿宋" w:eastAsia="仿宋"/>
          <w:sz w:val="28"/>
          <w:szCs w:val="28"/>
        </w:rPr>
        <w:t xml:space="preserve">其他资格证明材料</w:t>
      </w:r>
      <w:r/>
    </w:p>
    <w:p>
      <w:pPr>
        <w:ind w:firstLine="560"/>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仿宋" w:hAnsi="仿宋" w:eastAsia="仿宋"/>
          <w:sz w:val="28"/>
          <w:szCs w:val="28"/>
        </w:rPr>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86" w:name="_Toc16125"/>
      <w:r>
        <w:rPr>
          <w:rFonts w:hint="eastAsia" w:ascii="黑体" w:hAnsi="黑体" w:eastAsia="黑体"/>
          <w:sz w:val="28"/>
          <w:szCs w:val="28"/>
        </w:rPr>
        <w:t xml:space="preserve">三、商务技术文件</w:t>
      </w:r>
      <w:bookmarkEnd w:id="86"/>
      <w:r/>
      <w:r/>
    </w:p>
    <w:p>
      <w:pPr>
        <w:ind w:firstLine="560"/>
        <w:rPr>
          <w:rFonts w:ascii="仿宋" w:hAnsi="仿宋" w:eastAsia="仿宋"/>
          <w:sz w:val="28"/>
          <w:szCs w:val="28"/>
        </w:rPr>
        <w:outlineLvl w:val="2"/>
      </w:pPr>
      <w:r>
        <w:rPr>
          <w:rFonts w:hint="eastAsia" w:ascii="仿宋" w:hAnsi="仿宋" w:eastAsia="仿宋"/>
          <w:sz w:val="28"/>
          <w:szCs w:val="28"/>
        </w:rPr>
        <w:t xml:space="preserve">（一）评分索引表（用于综合评分）</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p>
      <w:pPr>
        <w:ind w:firstLine="641"/>
        <w:jc w:val="center"/>
        <w:rPr>
          <w:rFonts w:ascii="仿宋" w:hAnsi="仿宋" w:eastAsia="仿宋"/>
          <w:color w:val="ff0000"/>
          <w:sz w:val="28"/>
          <w:szCs w:val="28"/>
        </w:rPr>
      </w:pPr>
      <w:r>
        <w:rPr>
          <w:rFonts w:hint="eastAsia" w:ascii="仿宋" w:hAnsi="仿宋" w:eastAsia="仿宋"/>
          <w:color w:val="ff0000"/>
          <w:sz w:val="28"/>
          <w:szCs w:val="28"/>
        </w:rPr>
        <w:t xml:space="preserve">（线上评审项目无需专门提供）</w:t>
      </w:r>
      <w:r/>
    </w:p>
    <w:tbl>
      <w:tblPr>
        <w:tblStyle w:val="85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highlight w:val="yellow"/>
              </w:rPr>
            </w:pPr>
            <w:r>
              <w:rPr>
                <w:rFonts w:ascii="仿宋" w:hAnsi="仿宋" w:eastAsia="仿宋"/>
                <w:sz w:val="24"/>
                <w:highlight w:val="yellow"/>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注：按照招标文件要求详细填列，可增减行。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outlineLvl w:val="2"/>
      </w:pPr>
      <w:r>
        <w:rPr>
          <w:rFonts w:hint="eastAsia" w:ascii="仿宋" w:hAnsi="仿宋" w:eastAsia="仿宋"/>
          <w:bCs/>
          <w:sz w:val="28"/>
          <w:szCs w:val="28"/>
        </w:rPr>
        <w:t xml:space="preserve">（二）符合技术要求或者服务要求的相关证明材料：</w:t>
      </w:r>
      <w:r/>
    </w:p>
    <w:p>
      <w:pPr>
        <w:ind w:firstLine="560"/>
        <w:spacing w:line="500" w:lineRule="exact"/>
        <w:rPr>
          <w:rFonts w:ascii="仿宋" w:hAnsi="仿宋" w:eastAsia="仿宋"/>
          <w:sz w:val="28"/>
          <w:szCs w:val="28"/>
          <w:lang w:val="zh-CN"/>
        </w:rPr>
      </w:pPr>
      <w:r>
        <w:rPr>
          <w:rFonts w:hint="eastAsia" w:ascii="仿宋" w:hAnsi="仿宋" w:eastAsia="仿宋"/>
          <w:sz w:val="28"/>
          <w:szCs w:val="28"/>
          <w:lang w:val="zh-CN"/>
        </w:rPr>
        <w:t xml:space="preserve">每个采购包需配备1名项目负责人，1名技术负责人，1名质量负责人和至少2</w:t>
      </w:r>
      <w:r>
        <w:rPr>
          <w:rFonts w:hint="eastAsia" w:ascii="仿宋" w:hAnsi="仿宋" w:eastAsia="仿宋"/>
          <w:sz w:val="28"/>
          <w:szCs w:val="28"/>
        </w:rPr>
        <w:t xml:space="preserve">0</w:t>
      </w:r>
      <w:r>
        <w:rPr>
          <w:rFonts w:hint="eastAsia" w:ascii="仿宋" w:hAnsi="仿宋" w:eastAsia="仿宋"/>
          <w:sz w:val="28"/>
          <w:szCs w:val="28"/>
          <w:lang w:val="zh-CN"/>
        </w:rPr>
        <w:t xml:space="preserve">名实施人员，其中项目负责人、技术负责人和质量负责人须具有测绘类高级工程师及以上职称。</w:t>
      </w:r>
      <w:r/>
    </w:p>
    <w:p>
      <w:pPr>
        <w:ind w:firstLine="562"/>
        <w:rPr>
          <w:rFonts w:ascii="仿宋" w:hAnsi="仿宋" w:eastAsia="仿宋"/>
          <w:b/>
          <w:sz w:val="28"/>
          <w:szCs w:val="28"/>
          <w:lang w:val="zh-CN"/>
        </w:rPr>
        <w:outlineLvl w:val="2"/>
      </w:pPr>
      <w:r>
        <w:rPr>
          <w:rFonts w:hint="eastAsia" w:ascii="仿宋" w:hAnsi="仿宋" w:eastAsia="仿宋"/>
          <w:b/>
          <w:bCs/>
          <w:sz w:val="28"/>
          <w:szCs w:val="28"/>
          <w:lang w:val="zh-CN"/>
        </w:rPr>
        <w:t xml:space="preserve">注：提供项目组人员名单以及上述需要提供职称证书人员的证明材料，投标时上传至资格符合性材料中，未提供或提供不全者按无效标处理。</w:t>
      </w:r>
      <w:bookmarkStart w:id="88" w:name="_GoBack"/>
      <w:r/>
      <w:bookmarkEnd w:id="88"/>
      <w:r/>
      <w:r/>
    </w:p>
    <w:p>
      <w:pPr>
        <w:ind w:firstLine="560"/>
        <w:rPr>
          <w:rFonts w:hint="eastAsia" w:ascii="仿宋" w:hAnsi="仿宋" w:eastAsia="仿宋"/>
          <w:bCs/>
          <w:sz w:val="28"/>
          <w:szCs w:val="28"/>
        </w:rPr>
        <w:outlineLvl w:val="2"/>
      </w:pPr>
      <w:r>
        <w:rPr>
          <w:rFonts w:hint="eastAsia" w:ascii="仿宋" w:hAnsi="仿宋" w:eastAsia="仿宋"/>
          <w:bCs/>
          <w:sz w:val="28"/>
          <w:szCs w:val="28"/>
        </w:rPr>
      </w:r>
      <w:r/>
    </w:p>
    <w:p>
      <w:pPr>
        <w:ind w:firstLine="560"/>
        <w:rPr>
          <w:rFonts w:ascii="仿宋" w:hAnsi="仿宋" w:eastAsia="仿宋"/>
          <w:bCs/>
          <w:sz w:val="28"/>
          <w:szCs w:val="28"/>
        </w:rPr>
        <w:outlineLvl w:val="2"/>
      </w:pPr>
      <w:r>
        <w:rPr>
          <w:rFonts w:hint="eastAsia" w:ascii="仿宋" w:hAnsi="仿宋" w:eastAsia="仿宋"/>
          <w:bCs/>
          <w:sz w:val="28"/>
          <w:szCs w:val="28"/>
        </w:rPr>
        <w:t xml:space="preserve">（三）技术部分正负偏离表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技术部分正负偏离表</w:t>
      </w:r>
      <w:r/>
    </w:p>
    <w:p>
      <w:pPr>
        <w:ind w:firstLine="641"/>
        <w:jc w:val="center"/>
        <w:rPr>
          <w:rFonts w:ascii="仿宋" w:hAnsi="仿宋" w:eastAsia="仿宋"/>
          <w:color w:val="ff0000"/>
          <w:sz w:val="28"/>
          <w:szCs w:val="28"/>
        </w:rPr>
      </w:pPr>
      <w:r>
        <w:rPr>
          <w:rFonts w:hint="eastAsia" w:ascii="仿宋" w:hAnsi="仿宋" w:eastAsia="仿宋"/>
          <w:color w:val="ff0000"/>
          <w:sz w:val="28"/>
          <w:szCs w:val="28"/>
        </w:rPr>
        <w:t xml:space="preserve">（服务类项目无需提供）</w:t>
      </w:r>
      <w:r/>
    </w:p>
    <w:p>
      <w:pPr>
        <w:jc w:val="left"/>
        <w:widowControl/>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outlineLvl w:val="2"/>
      </w:pP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85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8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298"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387"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注：按照招标文件要求详细填列，可增减行。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87" w:name="_Toc24950"/>
      <w:r>
        <w:rPr>
          <w:rFonts w:hint="eastAsia" w:ascii="黑体" w:hAnsi="黑体" w:eastAsia="黑体"/>
          <w:sz w:val="28"/>
          <w:szCs w:val="28"/>
        </w:rPr>
        <w:t xml:space="preserve">四、报价文件</w:t>
      </w:r>
      <w:bookmarkEnd w:id="87"/>
      <w:r/>
      <w:r/>
    </w:p>
    <w:p>
      <w:pPr>
        <w:ind w:firstLine="560"/>
        <w:rPr>
          <w:rFonts w:ascii="仿宋" w:hAnsi="仿宋" w:eastAsia="仿宋"/>
          <w:bCs/>
          <w:sz w:val="28"/>
          <w:szCs w:val="28"/>
        </w:rPr>
        <w:outlineLvl w:val="2"/>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公开招标响应报价表</w:t>
      </w:r>
      <w:r/>
    </w:p>
    <w:tbl>
      <w:tblPr>
        <w:tblStyle w:val="858"/>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项目名称：如皋市第二轮土地承包到期后再延长30年工作技术服务</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项目编号：JSZC-320682-NTJW-G2026-0017</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       元/户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rPr>
            </w:pPr>
            <w:r>
              <w:rPr>
                <w:rFonts w:hint="eastAsia" w:ascii="仿宋" w:hAnsi="仿宋" w:eastAsia="仿宋" w:cs="宋体"/>
                <w:sz w:val="24"/>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rPr>
            </w:pPr>
            <w:r>
              <w:rPr>
                <w:rFonts w:hint="eastAsia" w:ascii="仿宋" w:hAnsi="仿宋" w:eastAsia="仿宋" w:cs="宋体"/>
                <w:sz w:val="24"/>
              </w:rPr>
              <w:t xml:space="preserve">小微企业、残疾人福利单位或者监狱和戒毒企业制造的产品或者承接的服务，报价折扣</w:t>
            </w:r>
            <w:r>
              <w:rPr>
                <w:rFonts w:hint="eastAsia" w:ascii="仿宋" w:hAnsi="仿宋" w:eastAsia="仿宋" w:cs="宋体"/>
                <w:sz w:val="24"/>
                <w:highlight w:val="yellow"/>
                <w:u w:val="single"/>
              </w:rPr>
              <w:t xml:space="preserve">10%</w:t>
            </w:r>
            <w:r>
              <w:rPr>
                <w:rFonts w:hint="eastAsia" w:ascii="仿宋" w:hAnsi="仿宋" w:eastAsia="仿宋" w:cs="宋体"/>
                <w:sz w:val="24"/>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96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92"/>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政府采购活动中既有本国产品又有非本国产品参与竞争的，依法对本国产品给予价格评审优惠，对本国产品的报价给予20%的价格扣除，用扣除后的价格参与评审。</w:t>
            </w:r>
            <w:r/>
          </w:p>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1092"/>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p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p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sz w:val="24"/>
              </w:rPr>
            </w:pPr>
            <w:r>
              <w:rPr>
                <w:rFonts w:hint="eastAsia" w:ascii="仿宋" w:hAnsi="仿宋" w:eastAsia="仿宋"/>
                <w:sz w:val="24"/>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sz w:val="24"/>
                <w:u w:val="single"/>
              </w:rPr>
              <w:t xml:space="preserve">4%</w:t>
            </w:r>
            <w:r>
              <w:rPr>
                <w:rFonts w:hint="eastAsia" w:ascii="仿宋" w:hAnsi="仿宋" w:eastAsia="仿宋"/>
                <w:sz w:val="24"/>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172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bCs/>
          <w:sz w:val="28"/>
          <w:szCs w:val="28"/>
        </w:rPr>
        <w:outlineLvl w:val="2"/>
      </w:pPr>
      <w:r>
        <w:rPr>
          <w:rFonts w:ascii="仿宋" w:hAnsi="仿宋" w:eastAsia="仿宋"/>
          <w:bCs/>
          <w:sz w:val="28"/>
          <w:szCs w:val="28"/>
        </w:rPr>
        <w:br w:type="page" w:clear="all"/>
      </w:r>
      <w:r>
        <w:rPr>
          <w:rFonts w:hint="eastAsia" w:ascii="仿宋" w:hAnsi="仿宋" w:eastAsia="仿宋"/>
          <w:bCs/>
          <w:sz w:val="28"/>
          <w:szCs w:val="28"/>
          <w:highlight w:val="lightGray"/>
        </w:rPr>
        <w:t xml:space="preserve">（二）公开招标响应报价明细表</w:t>
      </w:r>
      <w:r/>
    </w:p>
    <w:p>
      <w:pPr>
        <w:ind w:firstLine="3040"/>
        <w:rPr>
          <w:rFonts w:ascii="宋体" w:hAnsi="宋体"/>
          <w:sz w:val="24"/>
        </w:rPr>
      </w:pPr>
      <w:r>
        <w:rPr>
          <w:rFonts w:hint="eastAsia" w:ascii="方正小标宋简体" w:hAnsi="宋体" w:eastAsia="方正小标宋简体"/>
          <w:sz w:val="32"/>
          <w:szCs w:val="32"/>
        </w:rPr>
        <w:t xml:space="preserve">公开招标响应报价明细表</w:t>
      </w:r>
      <w:r/>
    </w:p>
    <w:p>
      <w:pPr>
        <w:rPr>
          <w:rFonts w:ascii="宋体" w:hAnsi="宋体"/>
        </w:rPr>
      </w:pPr>
      <w:r>
        <w:rPr>
          <w:rFonts w:ascii="宋体" w:hAnsi="宋体"/>
        </w:rPr>
      </w:r>
      <w:r/>
    </w:p>
    <w:p>
      <w:pPr>
        <w:pStyle w:val="865"/>
        <w:rPr>
          <w:rFonts w:ascii="仿宋" w:hAnsi="仿宋" w:eastAsia="仿宋"/>
          <w:szCs w:val="24"/>
        </w:rPr>
      </w:pPr>
      <w:r>
        <w:rPr>
          <w:rFonts w:hint="eastAsia" w:ascii="仿宋" w:hAnsi="仿宋" w:eastAsia="仿宋"/>
          <w:szCs w:val="24"/>
        </w:rPr>
        <w:t xml:space="preserve">项目名称： 如皋市第二轮土地承包到期后再延长30年工作技术服务</w:t>
      </w:r>
      <w:r/>
    </w:p>
    <w:p>
      <w:pPr>
        <w:rPr>
          <w:rFonts w:ascii="仿宋" w:hAnsi="仿宋" w:eastAsia="仿宋"/>
          <w:sz w:val="24"/>
        </w:rPr>
      </w:pPr>
      <w:r>
        <w:rPr>
          <w:rFonts w:hint="eastAsia" w:ascii="仿宋" w:hAnsi="仿宋" w:eastAsia="仿宋"/>
          <w:sz w:val="24"/>
        </w:rPr>
        <w:t xml:space="preserve">项目编号： JSZC-320682-NTJW-G2026-0017     分包号：1</w:t>
      </w:r>
      <w:r/>
    </w:p>
    <w:tbl>
      <w:tblPr>
        <w:tblStyle w:val="8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48"/>
        <w:gridCol w:w="1563"/>
        <w:gridCol w:w="1135"/>
        <w:gridCol w:w="1135"/>
        <w:gridCol w:w="1135"/>
        <w:gridCol w:w="1324"/>
        <w:gridCol w:w="1135"/>
      </w:tblGrid>
      <w:tr>
        <w:trPr>
          <w:cantSplit/>
        </w:trPr>
        <w:tc>
          <w:tcPr>
            <w:tcW w:w="79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34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服务名称</w:t>
            </w:r>
            <w:r/>
          </w:p>
        </w:tc>
        <w:tc>
          <w:tcPr>
            <w:tcW w:w="15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服务要求</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单位</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p>
            <w:pPr>
              <w:jc w:val="center"/>
              <w:rPr>
                <w:rFonts w:ascii="仿宋" w:hAnsi="仿宋" w:eastAsia="仿宋"/>
                <w:sz w:val="24"/>
              </w:rPr>
            </w:pPr>
            <w:r>
              <w:rPr>
                <w:rFonts w:hint="eastAsia" w:ascii="仿宋" w:hAnsi="仿宋" w:eastAsia="仿宋"/>
                <w:sz w:val="24"/>
              </w:rPr>
              <w:t xml:space="preserve">（元/户）</w:t>
            </w:r>
            <w:r/>
          </w:p>
        </w:tc>
        <w:tc>
          <w:tcPr>
            <w:tcW w:w="132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单项</w:t>
            </w:r>
            <w:r/>
          </w:p>
          <w:p>
            <w:pPr>
              <w:jc w:val="center"/>
              <w:rPr>
                <w:rFonts w:ascii="仿宋" w:hAnsi="仿宋" w:eastAsia="仿宋"/>
                <w:sz w:val="24"/>
              </w:rPr>
            </w:pPr>
            <w:r>
              <w:rPr>
                <w:rFonts w:hint="eastAsia" w:ascii="仿宋" w:hAnsi="仿宋" w:eastAsia="仿宋"/>
                <w:sz w:val="24"/>
              </w:rPr>
              <w:t xml:space="preserve">合计价</w:t>
            </w:r>
            <w:r/>
          </w:p>
          <w:p>
            <w:pPr>
              <w:jc w:val="center"/>
              <w:rPr>
                <w:rFonts w:ascii="仿宋" w:hAnsi="仿宋" w:eastAsia="仿宋"/>
                <w:sz w:val="24"/>
              </w:rPr>
            </w:pPr>
            <w:r>
              <w:rPr>
                <w:rFonts w:hint="eastAsia" w:ascii="仿宋" w:hAnsi="仿宋" w:eastAsia="仿宋"/>
                <w:sz w:val="24"/>
              </w:rPr>
              <w:t xml:space="preserve">（元/户）</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备注</w:t>
            </w:r>
            <w:r/>
          </w:p>
        </w:tc>
      </w:tr>
      <w:tr>
        <w:trPr>
          <w:cantSplit/>
        </w:trPr>
        <w:tc>
          <w:tcPr>
            <w:tcW w:w="79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134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延包服务</w:t>
            </w:r>
            <w:r/>
          </w:p>
        </w:tc>
        <w:tc>
          <w:tcPr>
            <w:tcW w:w="15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详见第三章</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户</w:t>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限20元/户</w:t>
            </w:r>
            <w:r/>
          </w:p>
        </w:tc>
      </w:tr>
      <w:tr>
        <w:trPr>
          <w:cantSplit/>
        </w:trPr>
        <w:tc>
          <w:tcPr>
            <w:tcW w:w="79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134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不动产登记</w:t>
            </w:r>
            <w:r/>
          </w:p>
        </w:tc>
        <w:tc>
          <w:tcPr>
            <w:tcW w:w="156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详见第三章</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户</w:t>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限27元/户</w:t>
            </w:r>
            <w:r/>
          </w:p>
        </w:tc>
      </w:tr>
      <w:tr>
        <w:trPr>
          <w:cantSplit/>
          <w:trHeight w:val="381"/>
        </w:trPr>
        <w:tc>
          <w:tcPr>
            <w:gridSpan w:val="6"/>
            <w:tcW w:w="711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 计（总计=1+2）</w:t>
            </w:r>
            <w:r/>
          </w:p>
        </w:tc>
        <w:tc>
          <w:tcPr>
            <w:tcW w:w="1324"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135"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b/>
          <w:szCs w:val="21"/>
        </w:rPr>
      </w:pPr>
      <w:r>
        <w:rPr>
          <w:rFonts w:hint="eastAsia" w:ascii="仿宋" w:hAnsi="仿宋" w:eastAsia="仿宋"/>
          <w:szCs w:val="21"/>
        </w:rPr>
        <w:t xml:space="preserve">注：</w:t>
      </w:r>
      <w:r/>
    </w:p>
    <w:p>
      <w:pPr>
        <w:rPr>
          <w:rFonts w:ascii="仿宋" w:hAnsi="仿宋" w:eastAsia="仿宋"/>
          <w:szCs w:val="21"/>
        </w:rPr>
      </w:pPr>
      <w:r>
        <w:rPr>
          <w:rFonts w:hint="eastAsia" w:ascii="仿宋" w:hAnsi="仿宋" w:eastAsia="仿宋"/>
          <w:szCs w:val="21"/>
          <w:lang w:eastAsia="zh-CN"/>
        </w:rPr>
        <w:t xml:space="preserve">1.</w:t>
      </w:r>
      <w:r>
        <w:rPr>
          <w:rFonts w:hint="eastAsia" w:ascii="仿宋" w:hAnsi="仿宋" w:eastAsia="仿宋"/>
          <w:szCs w:val="21"/>
        </w:rPr>
        <w:t xml:space="preserve">此表可以根据需要自行增减行数。</w:t>
      </w:r>
      <w:r/>
    </w:p>
    <w:p>
      <w:pPr>
        <w:rPr>
          <w:rFonts w:ascii="仿宋" w:hAnsi="仿宋" w:eastAsia="仿宋"/>
          <w:szCs w:val="21"/>
        </w:rPr>
      </w:pPr>
      <w:r>
        <w:rPr>
          <w:rFonts w:hint="eastAsia" w:ascii="仿宋" w:hAnsi="仿宋" w:eastAsia="仿宋"/>
          <w:szCs w:val="21"/>
        </w:rPr>
        <w:t xml:space="preserve">2、项目如有分包，请各投标人按投报的分包分别列表。</w:t>
      </w:r>
      <w:r/>
    </w:p>
    <w:p>
      <w:pPr>
        <w:jc w:val="left"/>
        <w:widowControl/>
        <w:rPr>
          <w:rFonts w:ascii="Calibri" w:hAnsi="Calibri"/>
          <w:szCs w:val="22"/>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spacing w:line="500" w:lineRule="exact"/>
        <w:rPr>
          <w:rFonts w:ascii="方正小标宋简体" w:hAnsi="Calibri" w:eastAsia="方正小标宋简体"/>
          <w:sz w:val="44"/>
          <w:szCs w:val="44"/>
        </w:rPr>
      </w:pPr>
      <w:r>
        <w:rPr>
          <w:rFonts w:hint="eastAsia" w:ascii="方正小标宋简体" w:hAnsi="Calibri" w:eastAsia="方正小标宋简体"/>
          <w:sz w:val="44"/>
          <w:szCs w:val="44"/>
        </w:rPr>
        <w:t xml:space="preserve">中小企业声明函（服务）</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rPr>
        <w:t xml:space="preserve">（如皋市自然资源和规划局、如皋市农业农村局）</w:t>
      </w:r>
      <w:r>
        <w:rPr>
          <w:rFonts w:hint="eastAsia" w:ascii="仿宋" w:hAnsi="仿宋" w:eastAsia="仿宋"/>
          <w:sz w:val="32"/>
          <w:szCs w:val="32"/>
        </w:rPr>
        <w:t xml:space="preserve"> 的</w:t>
      </w:r>
      <w:r>
        <w:rPr>
          <w:rFonts w:hint="eastAsia" w:ascii="仿宋" w:hAnsi="仿宋" w:eastAsia="仿宋"/>
          <w:i/>
          <w:sz w:val="32"/>
          <w:szCs w:val="32"/>
          <w:u w:val="single"/>
        </w:rPr>
        <w:t xml:space="preserve">（如皋市第二轮土地承包到期后再延长30年工作技术服务）</w:t>
      </w:r>
      <w:r>
        <w:rPr>
          <w:rFonts w:hint="eastAsia" w:ascii="仿宋" w:hAnsi="仿宋" w:eastAsia="仿宋"/>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1.</w:t>
      </w:r>
      <w:r>
        <w:rPr>
          <w:rFonts w:hint="eastAsia" w:ascii="仿宋" w:hAnsi="仿宋" w:eastAsia="仿宋"/>
          <w:i/>
          <w:sz w:val="32"/>
          <w:szCs w:val="32"/>
          <w:u w:val="single"/>
        </w:rPr>
        <w:t xml:space="preserve">（如皋市第二轮土地承包到期后再延长30年工作技术服务）</w:t>
      </w:r>
      <w:r>
        <w:rPr>
          <w:rFonts w:hint="eastAsia" w:ascii="仿宋" w:hAnsi="仿宋" w:eastAsia="仿宋"/>
          <w:sz w:val="32"/>
          <w:szCs w:val="32"/>
        </w:rPr>
        <w:t xml:space="preserve">，属于</w:t>
      </w:r>
      <w:r>
        <w:rPr>
          <w:rFonts w:hint="eastAsia" w:ascii="仿宋" w:hAnsi="仿宋" w:eastAsia="仿宋"/>
          <w:i/>
          <w:sz w:val="32"/>
          <w:szCs w:val="32"/>
          <w:u w:val="single"/>
        </w:rPr>
        <w:t xml:space="preserve">（其他未列明行业）</w:t>
      </w:r>
      <w:r>
        <w:rPr>
          <w:rFonts w:hint="eastAsia" w:ascii="仿宋" w:hAnsi="仿宋" w:eastAsia="仿宋"/>
          <w:sz w:val="32"/>
          <w:szCs w:val="32"/>
        </w:rPr>
        <w:t xml:space="preserve"> ；承建（承接）企业为 </w:t>
      </w:r>
      <w:r>
        <w:rPr>
          <w:rFonts w:hint="eastAsia" w:ascii="仿宋" w:hAnsi="仿宋" w:eastAsia="仿宋"/>
          <w:i/>
          <w:sz w:val="32"/>
          <w:szCs w:val="32"/>
          <w:u w:val="single"/>
        </w:rPr>
        <w:t xml:space="preserve">（企业名称）</w:t>
      </w:r>
      <w:r>
        <w:rPr>
          <w:rFonts w:hint="eastAsia" w:ascii="仿宋" w:hAnsi="仿宋" w:eastAsia="仿宋"/>
          <w:sz w:val="32"/>
          <w:szCs w:val="32"/>
        </w:rPr>
        <w:t xml:space="preserve"> ，从业人员人，营业收入为万元，资产总额为万元</w:t>
      </w:r>
      <w:r>
        <w:rPr>
          <w:rFonts w:hint="eastAsia" w:ascii="仿宋" w:hAnsi="仿宋" w:eastAsia="仿宋"/>
          <w:sz w:val="32"/>
          <w:szCs w:val="32"/>
          <w:vertAlign w:val="superscript"/>
        </w:rPr>
        <w:t xml:space="preserve">1</w:t>
      </w:r>
      <w:r>
        <w:rPr>
          <w:rFonts w:hint="eastAsia" w:ascii="仿宋" w:hAnsi="仿宋" w:eastAsia="仿宋"/>
          <w:sz w:val="32"/>
          <w:szCs w:val="32"/>
        </w:rPr>
        <w:t xml:space="preserve"> ，属于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（四）</w:t>
      </w:r>
      <w:r>
        <w:rPr>
          <w:rFonts w:hint="eastAsia" w:ascii="仿宋" w:hAnsi="仿宋" w:eastAsia="仿宋" w:cs="Arial"/>
          <w:sz w:val="28"/>
          <w:szCs w:val="28"/>
        </w:rPr>
        <w:t xml:space="preserve">残疾人福利性单位声明函</w:t>
      </w:r>
      <w:r>
        <w:rPr>
          <w:rFonts w:hint="eastAsia" w:ascii="仿宋" w:hAnsi="仿宋" w:eastAsia="仿宋"/>
          <w:sz w:val="28"/>
          <w:szCs w:val="28"/>
        </w:rPr>
        <w:t xml:space="preserve">（根据响应供应商具体情况而定，如不属于可删除）</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lang w:eastAsia="zh-CN"/>
        </w:rPr>
        <w:t xml:space="preserve">〔2017〕141号</w:t>
      </w:r>
      <w:r>
        <w:rPr>
          <w:rFonts w:hint="eastAsia" w:ascii="仿宋" w:hAnsi="仿宋" w:eastAsia="仿宋"/>
          <w:sz w:val="28"/>
          <w:szCs w:val="28"/>
        </w:rPr>
        <w:t xml:space="preserve">）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ascii="仿宋" w:hAnsi="仿宋" w:eastAsia="仿宋"/>
          <w:b/>
          <w:sz w:val="28"/>
          <w:szCs w:val="28"/>
        </w:rPr>
      </w:pPr>
      <w:r>
        <w:rPr>
          <w:rFonts w:hint="eastAsia" w:ascii="仿宋" w:hAnsi="仿宋" w:eastAsia="仿宋"/>
          <w:b/>
          <w:sz w:val="28"/>
          <w:szCs w:val="28"/>
        </w:rPr>
        <w:t xml:space="preserve">注意：中标供应商提供的《中小企业声明函</w:t>
      </w:r>
      <w:r>
        <w:rPr>
          <w:rFonts w:hint="eastAsia" w:ascii="仿宋" w:hAnsi="仿宋" w:eastAsia="仿宋"/>
          <w:b/>
          <w:sz w:val="28"/>
          <w:szCs w:val="28"/>
          <w:lang w:eastAsia="zh-CN"/>
        </w:rPr>
        <w:t xml:space="preserve">》《</w:t>
      </w:r>
      <w:r>
        <w:rPr>
          <w:rFonts w:hint="eastAsia" w:ascii="仿宋" w:hAnsi="仿宋" w:eastAsia="仿宋"/>
          <w:b/>
          <w:sz w:val="28"/>
          <w:szCs w:val="28"/>
        </w:rPr>
        <w:t xml:space="preserve">残疾人福利性单位声明函》将随中标结果同时公告，接受社会监督。</w:t>
      </w:r>
      <w:r/>
    </w:p>
    <w:p>
      <w:pPr>
        <w:ind w:firstLine="562"/>
        <w:spacing w:line="500" w:lineRule="exact"/>
        <w:rPr>
          <w:rFonts w:ascii="仿宋" w:hAnsi="仿宋" w:eastAsia="仿宋"/>
          <w:bCs/>
          <w:color w:val="7030a0"/>
          <w:sz w:val="28"/>
          <w:szCs w:val="28"/>
        </w:rPr>
      </w:pPr>
      <w:r>
        <w:rPr>
          <w:rFonts w:hint="eastAsia" w:ascii="仿宋" w:hAnsi="仿宋" w:eastAsia="仿宋"/>
          <w:b/>
          <w:sz w:val="28"/>
          <w:szCs w:val="28"/>
        </w:rPr>
        <w:br w:type="page" w:clear="all"/>
      </w:r>
      <w:r>
        <w:rPr>
          <w:rFonts w:hint="eastAsia" w:ascii="仿宋" w:hAnsi="仿宋" w:eastAsia="仿宋" w:cs="仿宋"/>
          <w:bCs/>
          <w:color w:val="7030a0"/>
          <w:sz w:val="28"/>
          <w:szCs w:val="28"/>
        </w:rPr>
        <w:t xml:space="preserve">（五）关于符合本国产品标准的声明函（</w:t>
      </w:r>
      <w:r>
        <w:rPr>
          <w:rFonts w:hint="eastAsia" w:ascii="仿宋" w:hAnsi="仿宋" w:eastAsia="仿宋" w:cs="仿宋"/>
          <w:bCs/>
          <w:color w:val="ff0000"/>
          <w:sz w:val="28"/>
          <w:szCs w:val="28"/>
        </w:rPr>
        <w:t xml:space="preserve">在有进口产品参加的采购项目中，享受本国产品价格扣除优惠的，须提供此函</w:t>
      </w:r>
      <w:r>
        <w:rPr>
          <w:rFonts w:hint="eastAsia" w:ascii="仿宋" w:hAnsi="仿宋" w:eastAsia="仿宋" w:cs="仿宋"/>
          <w:bCs/>
          <w:color w:val="7030a0"/>
          <w:sz w:val="28"/>
          <w:szCs w:val="28"/>
        </w:rPr>
        <w:t xml:space="preserve">）</w:t>
      </w:r>
      <w:r/>
    </w:p>
    <w:p>
      <w:pPr>
        <w:jc w:val="center"/>
        <w:rPr>
          <w:rFonts w:ascii="方正小标宋简体" w:hAnsi="方正小标宋简体" w:eastAsia="方正小标宋简体"/>
          <w:b/>
          <w:color w:val="7030a0"/>
          <w:sz w:val="44"/>
          <w:szCs w:val="44"/>
        </w:rPr>
      </w:pPr>
      <w:r>
        <w:rPr>
          <w:rStyle w:val="904"/>
          <w:rFonts w:ascii="方正小标宋简体" w:hAnsi="方正小标宋简体" w:eastAsia="方正小标宋简体" w:cs="方正小标宋简体"/>
          <w:color w:val="7030a0"/>
          <w:sz w:val="44"/>
          <w:szCs w:val="44"/>
        </w:rPr>
        <w:t xml:space="preserve">关于符合本国产品标准的声明函</w:t>
      </w:r>
      <w:r/>
    </w:p>
    <w:p>
      <w:pPr>
        <w:ind w:firstLine="420"/>
        <w:rPr>
          <w:rFonts w:ascii="仿宋" w:hAnsi="仿宋" w:eastAsia="仿宋"/>
          <w:color w:val="7030a0"/>
          <w:szCs w:val="21"/>
        </w:rPr>
      </w:pPr>
      <w:r>
        <w:rPr>
          <w:rFonts w:ascii="仿宋" w:hAnsi="仿宋" w:eastAsia="仿宋"/>
          <w:color w:val="7030a0"/>
          <w:szCs w:val="21"/>
        </w:rPr>
      </w:r>
      <w:r/>
    </w:p>
    <w:p>
      <w:pPr>
        <w:ind w:firstLine="640"/>
        <w:spacing w:line="540" w:lineRule="exact"/>
        <w:rPr>
          <w:rFonts w:ascii="仿宋" w:hAnsi="仿宋" w:eastAsia="仿宋"/>
          <w:color w:val="7030a0"/>
          <w:sz w:val="32"/>
          <w:szCs w:val="32"/>
        </w:rPr>
      </w:pPr>
      <w:r>
        <w:rPr>
          <w:rFonts w:hint="eastAsia" w:ascii="仿宋" w:hAnsi="仿宋" w:eastAsia="仿宋" w:cs="仿宋"/>
          <w:color w:val="7030a0"/>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rPr>
      </w:pPr>
      <w:r>
        <w:rPr>
          <w:rFonts w:hint="eastAsia" w:ascii="仿宋" w:hAnsi="仿宋" w:eastAsia="仿宋" w:cs="仿宋"/>
          <w:color w:val="7030a0"/>
          <w:sz w:val="32"/>
          <w:szCs w:val="32"/>
        </w:rPr>
        <w:t xml:space="preserve">1.</w:t>
      </w:r>
      <w:r>
        <w:rPr>
          <w:rStyle w:val="901"/>
          <w:rFonts w:hint="eastAsia" w:ascii="仿宋" w:hAnsi="仿宋" w:eastAsia="仿宋" w:cs="仿宋"/>
          <w:color w:val="7030a0"/>
          <w:sz w:val="32"/>
          <w:szCs w:val="32"/>
        </w:rPr>
        <w:t xml:space="preserve">（产品名称1）</w:t>
      </w:r>
      <w:r>
        <w:rPr>
          <w:rStyle w:val="901"/>
          <w:rFonts w:hint="eastAsia" w:ascii="仿宋" w:hAnsi="仿宋" w:eastAsia="仿宋" w:cs="仿宋"/>
          <w:color w:val="7030a0"/>
          <w:sz w:val="32"/>
          <w:szCs w:val="32"/>
          <w:vertAlign w:val="superscript"/>
        </w:rPr>
        <w:t xml:space="preserve">1</w:t>
      </w:r>
      <w:r>
        <w:rPr>
          <w:rFonts w:hint="eastAsia" w:ascii="仿宋" w:hAnsi="仿宋" w:eastAsia="仿宋" w:cs="仿宋"/>
          <w:color w:val="7030a0"/>
          <w:sz w:val="32"/>
          <w:szCs w:val="32"/>
        </w:rPr>
        <w:t xml:space="preserve">，生产厂为</w:t>
      </w:r>
      <w:r>
        <w:rPr>
          <w:rStyle w:val="901"/>
          <w:rFonts w:hint="eastAsia" w:ascii="仿宋" w:hAnsi="仿宋" w:eastAsia="仿宋" w:cs="仿宋"/>
          <w:color w:val="7030a0"/>
          <w:sz w:val="32"/>
          <w:szCs w:val="32"/>
        </w:rPr>
        <w:t xml:space="preserve">（厂名）</w:t>
      </w:r>
      <w:r>
        <w:rPr>
          <w:rStyle w:val="901"/>
          <w:rFonts w:hint="eastAsia" w:ascii="仿宋" w:hAnsi="仿宋" w:eastAsia="仿宋" w:cs="仿宋"/>
          <w:color w:val="7030a0"/>
          <w:sz w:val="32"/>
          <w:szCs w:val="32"/>
          <w:vertAlign w:val="superscript"/>
        </w:rPr>
        <w:t xml:space="preserve">2</w:t>
      </w:r>
      <w:r>
        <w:rPr>
          <w:rFonts w:hint="eastAsia" w:ascii="仿宋" w:hAnsi="仿宋" w:eastAsia="仿宋" w:cs="仿宋"/>
          <w:color w:val="7030a0"/>
          <w:sz w:val="32"/>
          <w:szCs w:val="32"/>
        </w:rPr>
        <w:t xml:space="preserve">，厂址为</w:t>
      </w:r>
      <w:r>
        <w:rPr>
          <w:rStyle w:val="901"/>
          <w:rFonts w:hint="eastAsia" w:ascii="仿宋" w:hAnsi="仿宋" w:eastAsia="仿宋" w:cs="仿宋"/>
          <w:color w:val="7030a0"/>
          <w:sz w:val="32"/>
          <w:szCs w:val="32"/>
        </w:rPr>
        <w:t xml:space="preserve">（生产厂址）</w:t>
      </w:r>
      <w:r>
        <w:rPr>
          <w:rFonts w:hint="eastAsia" w:ascii="仿宋" w:hAnsi="仿宋" w:eastAsia="仿宋" w:cs="仿宋"/>
          <w:color w:val="7030a0"/>
          <w:sz w:val="32"/>
          <w:szCs w:val="32"/>
        </w:rPr>
        <w:t xml:space="preserve">。</w:t>
      </w:r>
      <w:r>
        <w:rPr>
          <w:rStyle w:val="901"/>
          <w:rFonts w:hint="eastAsia" w:ascii="仿宋" w:hAnsi="仿宋" w:eastAsia="仿宋" w:cs="仿宋"/>
          <w:color w:val="7030a0"/>
          <w:sz w:val="32"/>
          <w:szCs w:val="32"/>
        </w:rPr>
        <w:t xml:space="preserve">（产品名称1）</w:t>
      </w:r>
      <w:r>
        <w:rPr>
          <w:rFonts w:hint="eastAsia" w:ascii="仿宋" w:hAnsi="仿宋" w:eastAsia="仿宋" w:cs="仿宋"/>
          <w:color w:val="7030a0"/>
          <w:sz w:val="32"/>
          <w:szCs w:val="32"/>
        </w:rPr>
        <w:t xml:space="preserve">的中国境内生产的组件成本占比≥</w:t>
      </w:r>
      <w:r>
        <w:rPr>
          <w:rStyle w:val="901"/>
          <w:rFonts w:hint="eastAsia" w:ascii="仿宋" w:hAnsi="仿宋" w:eastAsia="仿宋" w:cs="仿宋"/>
          <w:color w:val="7030a0"/>
          <w:sz w:val="32"/>
          <w:szCs w:val="32"/>
        </w:rPr>
        <w:t xml:space="preserve">（规定比例）</w:t>
      </w:r>
      <w:r>
        <w:rPr>
          <w:rStyle w:val="901"/>
          <w:rFonts w:hint="eastAsia" w:ascii="仿宋" w:hAnsi="仿宋" w:eastAsia="仿宋" w:cs="仿宋"/>
          <w:color w:val="7030a0"/>
          <w:sz w:val="32"/>
          <w:szCs w:val="32"/>
          <w:vertAlign w:val="superscript"/>
        </w:rPr>
        <w:t xml:space="preserve">3</w:t>
      </w:r>
      <w:r>
        <w:rPr>
          <w:rFonts w:hint="eastAsia" w:ascii="仿宋" w:hAnsi="仿宋" w:eastAsia="仿宋" w:cs="仿宋"/>
          <w:color w:val="7030a0"/>
          <w:sz w:val="32"/>
          <w:szCs w:val="32"/>
        </w:rPr>
        <w:t xml:space="preserve">。</w:t>
      </w:r>
      <w:r>
        <w:rPr>
          <w:rStyle w:val="901"/>
          <w:rFonts w:hint="eastAsia" w:ascii="仿宋" w:hAnsi="仿宋" w:eastAsia="仿宋" w:cs="仿宋"/>
          <w:color w:val="7030a0"/>
          <w:sz w:val="32"/>
          <w:szCs w:val="32"/>
        </w:rPr>
        <w:t xml:space="preserve">（产品名称1）</w:t>
      </w:r>
      <w:r>
        <w:rPr>
          <w:rFonts w:hint="eastAsia" w:ascii="仿宋" w:hAnsi="仿宋" w:eastAsia="仿宋" w:cs="仿宋"/>
          <w:color w:val="7030a0"/>
          <w:sz w:val="32"/>
          <w:szCs w:val="32"/>
        </w:rPr>
        <w:t xml:space="preserve">的</w:t>
      </w:r>
      <w:r>
        <w:rPr>
          <w:rStyle w:val="901"/>
          <w:rFonts w:hint="eastAsia" w:ascii="仿宋" w:hAnsi="仿宋" w:eastAsia="仿宋" w:cs="仿宋"/>
          <w:color w:val="7030a0"/>
          <w:sz w:val="32"/>
          <w:szCs w:val="32"/>
        </w:rPr>
        <w:t xml:space="preserve">（关键组件）</w:t>
      </w:r>
      <w:r>
        <w:rPr>
          <w:rStyle w:val="901"/>
          <w:rFonts w:hint="eastAsia" w:ascii="仿宋" w:hAnsi="仿宋" w:eastAsia="仿宋" w:cs="仿宋"/>
          <w:color w:val="7030a0"/>
          <w:sz w:val="32"/>
          <w:szCs w:val="32"/>
          <w:vertAlign w:val="superscript"/>
        </w:rPr>
        <w:t xml:space="preserve">4</w:t>
      </w:r>
      <w:r>
        <w:rPr>
          <w:rFonts w:hint="eastAsia" w:ascii="仿宋" w:hAnsi="仿宋" w:eastAsia="仿宋" w:cs="仿宋"/>
          <w:color w:val="7030a0"/>
          <w:sz w:val="32"/>
          <w:szCs w:val="32"/>
        </w:rPr>
        <w:t xml:space="preserve">在中国境内生产。</w:t>
      </w:r>
      <w:r>
        <w:rPr>
          <w:rStyle w:val="901"/>
          <w:rFonts w:hint="eastAsia" w:ascii="仿宋" w:hAnsi="仿宋" w:eastAsia="仿宋" w:cs="仿宋"/>
          <w:color w:val="7030a0"/>
          <w:sz w:val="32"/>
          <w:szCs w:val="32"/>
        </w:rPr>
        <w:t xml:space="preserve">（产品名称1）</w:t>
      </w:r>
      <w:r>
        <w:rPr>
          <w:rFonts w:hint="eastAsia" w:ascii="仿宋" w:hAnsi="仿宋" w:eastAsia="仿宋" w:cs="仿宋"/>
          <w:color w:val="7030a0"/>
          <w:sz w:val="32"/>
          <w:szCs w:val="32"/>
        </w:rPr>
        <w:t xml:space="preserve">的</w:t>
      </w:r>
      <w:r>
        <w:rPr>
          <w:rStyle w:val="901"/>
          <w:rFonts w:hint="eastAsia" w:ascii="仿宋" w:hAnsi="仿宋" w:eastAsia="仿宋" w:cs="仿宋"/>
          <w:color w:val="7030a0"/>
          <w:sz w:val="32"/>
          <w:szCs w:val="32"/>
        </w:rPr>
        <w:t xml:space="preserve">（关键工序）</w:t>
      </w:r>
      <w:r>
        <w:rPr>
          <w:rStyle w:val="901"/>
          <w:rFonts w:hint="eastAsia" w:ascii="仿宋" w:hAnsi="仿宋" w:eastAsia="仿宋" w:cs="仿宋"/>
          <w:color w:val="7030a0"/>
          <w:sz w:val="32"/>
          <w:szCs w:val="32"/>
          <w:vertAlign w:val="superscript"/>
        </w:rPr>
        <w:t xml:space="preserve">5</w:t>
      </w:r>
      <w:r>
        <w:rPr>
          <w:rFonts w:hint="eastAsia" w:ascii="仿宋" w:hAnsi="仿宋" w:eastAsia="仿宋" w:cs="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s="仿宋"/>
          <w:color w:val="7030a0"/>
          <w:sz w:val="32"/>
          <w:szCs w:val="32"/>
        </w:rPr>
        <w:t xml:space="preserve">2.</w:t>
      </w:r>
      <w:r>
        <w:rPr>
          <w:rStyle w:val="901"/>
          <w:rFonts w:hint="eastAsia" w:ascii="仿宋" w:hAnsi="仿宋" w:eastAsia="仿宋" w:cs="仿宋"/>
          <w:color w:val="7030a0"/>
          <w:sz w:val="32"/>
          <w:szCs w:val="32"/>
        </w:rPr>
        <w:t xml:space="preserve">（产品名称2）</w:t>
      </w:r>
      <w:r>
        <w:rPr>
          <w:rFonts w:hint="eastAsia" w:ascii="仿宋" w:hAnsi="仿宋" w:eastAsia="仿宋" w:cs="仿宋"/>
          <w:color w:val="7030a0"/>
          <w:sz w:val="32"/>
          <w:szCs w:val="32"/>
        </w:rPr>
        <w:t xml:space="preserve">，生产厂为</w:t>
      </w:r>
      <w:r>
        <w:rPr>
          <w:rStyle w:val="901"/>
          <w:rFonts w:hint="eastAsia" w:ascii="仿宋" w:hAnsi="仿宋" w:eastAsia="仿宋" w:cs="仿宋"/>
          <w:color w:val="7030a0"/>
          <w:sz w:val="32"/>
          <w:szCs w:val="32"/>
        </w:rPr>
        <w:t xml:space="preserve">（厂名）</w:t>
      </w:r>
      <w:r>
        <w:rPr>
          <w:rFonts w:hint="eastAsia" w:ascii="仿宋" w:hAnsi="仿宋" w:eastAsia="仿宋" w:cs="仿宋"/>
          <w:color w:val="7030a0"/>
          <w:sz w:val="32"/>
          <w:szCs w:val="32"/>
        </w:rPr>
        <w:t xml:space="preserve">，厂址为</w:t>
      </w:r>
      <w:r>
        <w:rPr>
          <w:rStyle w:val="901"/>
          <w:rFonts w:hint="eastAsia" w:ascii="仿宋" w:hAnsi="仿宋" w:eastAsia="仿宋" w:cs="仿宋"/>
          <w:color w:val="7030a0"/>
          <w:sz w:val="32"/>
          <w:szCs w:val="32"/>
        </w:rPr>
        <w:t xml:space="preserve">（生产厂址）</w:t>
      </w:r>
      <w:r>
        <w:rPr>
          <w:rFonts w:hint="eastAsia" w:ascii="仿宋" w:hAnsi="仿宋" w:eastAsia="仿宋" w:cs="仿宋"/>
          <w:color w:val="7030a0"/>
          <w:sz w:val="32"/>
          <w:szCs w:val="32"/>
        </w:rPr>
        <w:t xml:space="preserve">。</w:t>
      </w:r>
      <w:r>
        <w:rPr>
          <w:rStyle w:val="901"/>
          <w:rFonts w:hint="eastAsia" w:ascii="仿宋" w:hAnsi="仿宋" w:eastAsia="仿宋" w:cs="仿宋"/>
          <w:color w:val="7030a0"/>
          <w:sz w:val="32"/>
          <w:szCs w:val="32"/>
        </w:rPr>
        <w:t xml:space="preserve">（产品名称2）</w:t>
      </w:r>
      <w:r>
        <w:rPr>
          <w:rFonts w:hint="eastAsia" w:ascii="仿宋" w:hAnsi="仿宋" w:eastAsia="仿宋" w:cs="仿宋"/>
          <w:color w:val="7030a0"/>
          <w:sz w:val="32"/>
          <w:szCs w:val="32"/>
        </w:rPr>
        <w:t xml:space="preserve">的中国境内生产的组件成本占比≥</w:t>
      </w:r>
      <w:r>
        <w:rPr>
          <w:rStyle w:val="901"/>
          <w:rFonts w:hint="eastAsia" w:ascii="仿宋" w:hAnsi="仿宋" w:eastAsia="仿宋" w:cs="仿宋"/>
          <w:color w:val="7030a0"/>
          <w:sz w:val="32"/>
          <w:szCs w:val="32"/>
        </w:rPr>
        <w:t xml:space="preserve">（规定比例）</w:t>
      </w:r>
      <w:r>
        <w:rPr>
          <w:rFonts w:hint="eastAsia" w:ascii="仿宋" w:hAnsi="仿宋" w:eastAsia="仿宋" w:cs="仿宋"/>
          <w:color w:val="7030a0"/>
          <w:sz w:val="32"/>
          <w:szCs w:val="32"/>
        </w:rPr>
        <w:t xml:space="preserve">。</w:t>
      </w:r>
      <w:r>
        <w:rPr>
          <w:rStyle w:val="901"/>
          <w:rFonts w:hint="eastAsia" w:ascii="仿宋" w:hAnsi="仿宋" w:eastAsia="仿宋" w:cs="仿宋"/>
          <w:color w:val="7030a0"/>
          <w:sz w:val="32"/>
          <w:szCs w:val="32"/>
        </w:rPr>
        <w:t xml:space="preserve">（产品名称2）</w:t>
      </w:r>
      <w:r>
        <w:rPr>
          <w:rFonts w:hint="eastAsia" w:ascii="仿宋" w:hAnsi="仿宋" w:eastAsia="仿宋" w:cs="仿宋"/>
          <w:color w:val="7030a0"/>
          <w:sz w:val="32"/>
          <w:szCs w:val="32"/>
        </w:rPr>
        <w:t xml:space="preserve">的</w:t>
      </w:r>
      <w:r>
        <w:rPr>
          <w:rStyle w:val="901"/>
          <w:rFonts w:hint="eastAsia" w:ascii="仿宋" w:hAnsi="仿宋" w:eastAsia="仿宋" w:cs="仿宋"/>
          <w:color w:val="7030a0"/>
          <w:sz w:val="32"/>
          <w:szCs w:val="32"/>
        </w:rPr>
        <w:t xml:space="preserve">（关键组件）</w:t>
      </w:r>
      <w:r>
        <w:rPr>
          <w:rFonts w:hint="eastAsia" w:ascii="仿宋" w:hAnsi="仿宋" w:eastAsia="仿宋" w:cs="仿宋"/>
          <w:color w:val="7030a0"/>
          <w:sz w:val="32"/>
          <w:szCs w:val="32"/>
        </w:rPr>
        <w:t xml:space="preserve">在中国境内生产。</w:t>
      </w:r>
      <w:r>
        <w:rPr>
          <w:rStyle w:val="901"/>
          <w:rFonts w:hint="eastAsia" w:ascii="仿宋" w:hAnsi="仿宋" w:eastAsia="仿宋" w:cs="仿宋"/>
          <w:color w:val="7030a0"/>
          <w:sz w:val="32"/>
          <w:szCs w:val="32"/>
        </w:rPr>
        <w:t xml:space="preserve">（产品名称2）</w:t>
      </w:r>
      <w:r>
        <w:rPr>
          <w:rFonts w:hint="eastAsia" w:ascii="仿宋" w:hAnsi="仿宋" w:eastAsia="仿宋" w:cs="仿宋"/>
          <w:color w:val="7030a0"/>
          <w:sz w:val="32"/>
          <w:szCs w:val="32"/>
        </w:rPr>
        <w:t xml:space="preserve">的</w:t>
      </w:r>
      <w:r>
        <w:rPr>
          <w:rStyle w:val="901"/>
          <w:rFonts w:hint="eastAsia" w:ascii="仿宋" w:hAnsi="仿宋" w:eastAsia="仿宋" w:cs="仿宋"/>
          <w:color w:val="7030a0"/>
          <w:sz w:val="32"/>
          <w:szCs w:val="32"/>
        </w:rPr>
        <w:t xml:space="preserve">（关键工序）</w:t>
      </w:r>
      <w:r>
        <w:rPr>
          <w:rFonts w:hint="eastAsia" w:ascii="仿宋" w:hAnsi="仿宋" w:eastAsia="仿宋" w:cs="仿宋"/>
          <w:color w:val="7030a0"/>
          <w:sz w:val="32"/>
          <w:szCs w:val="32"/>
        </w:rPr>
        <w:t xml:space="preserve">在中国境内完成。</w:t>
      </w:r>
      <w:r/>
    </w:p>
    <w:p>
      <w:pPr>
        <w:ind w:firstLine="640"/>
        <w:spacing w:line="540" w:lineRule="exact"/>
        <w:rPr>
          <w:rFonts w:ascii="仿宋" w:hAnsi="仿宋" w:eastAsia="仿宋"/>
          <w:color w:val="7030a0"/>
          <w:sz w:val="32"/>
          <w:szCs w:val="32"/>
        </w:rPr>
      </w:pPr>
      <w:r>
        <w:rPr>
          <w:rFonts w:hint="eastAsia" w:ascii="仿宋" w:hAnsi="仿宋" w:eastAsia="仿宋" w:cs="仿宋"/>
          <w:color w:val="7030a0"/>
          <w:sz w:val="32"/>
          <w:szCs w:val="32"/>
        </w:rPr>
        <w:t xml:space="preserve">……</w:t>
      </w:r>
      <w:r/>
    </w:p>
    <w:p>
      <w:pPr>
        <w:ind w:firstLine="640"/>
        <w:spacing w:line="540" w:lineRule="exact"/>
        <w:rPr>
          <w:rFonts w:ascii="仿宋" w:hAnsi="仿宋" w:eastAsia="仿宋"/>
          <w:color w:val="7030a0"/>
          <w:sz w:val="32"/>
          <w:szCs w:val="32"/>
        </w:rPr>
      </w:pPr>
      <w:r>
        <w:rPr>
          <w:rFonts w:hint="eastAsia" w:ascii="仿宋" w:hAnsi="仿宋" w:eastAsia="仿宋" w:cs="仿宋"/>
          <w:color w:val="7030a0"/>
          <w:sz w:val="32"/>
          <w:szCs w:val="32"/>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rPr>
      </w:pPr>
      <w:r>
        <w:rPr>
          <w:rFonts w:ascii="仿宋" w:hAnsi="仿宋" w:eastAsia="仿宋"/>
          <w:color w:val="7030a0"/>
          <w:sz w:val="32"/>
          <w:szCs w:val="32"/>
        </w:rPr>
      </w:r>
      <w:r/>
    </w:p>
    <w:p>
      <w:pPr>
        <w:ind w:firstLine="640"/>
        <w:spacing w:line="540" w:lineRule="exact"/>
        <w:rPr>
          <w:rFonts w:ascii="仿宋" w:hAnsi="仿宋" w:eastAsia="仿宋"/>
          <w:color w:val="7030a0"/>
          <w:sz w:val="32"/>
          <w:szCs w:val="32"/>
        </w:rPr>
      </w:pPr>
      <w:r>
        <w:rPr>
          <w:rFonts w:hint="eastAsia" w:ascii="MS Gothic" w:hAnsi="MS Gothic" w:eastAsia="MS Gothic" w:cs="MS Gothic"/>
          <w:color w:val="7030a0"/>
          <w:sz w:val="32"/>
          <w:szCs w:val="32"/>
        </w:rPr>
        <w:t xml:space="preserve">        </w:t>
      </w:r>
      <w:r>
        <w:rPr>
          <w:rFonts w:hint="eastAsia" w:ascii="仿宋" w:hAnsi="仿宋" w:eastAsia="仿宋" w:cs="仿宋"/>
          <w:color w:val="7030a0"/>
          <w:sz w:val="32"/>
          <w:szCs w:val="32"/>
        </w:rPr>
        <w:t xml:space="preserve">公司（单位）名称（盖章）： </w:t>
      </w:r>
      <w:r/>
    </w:p>
    <w:p>
      <w:pPr>
        <w:jc w:val="center"/>
        <w:spacing w:line="540" w:lineRule="exact"/>
        <w:rPr>
          <w:rFonts w:ascii="仿宋" w:hAnsi="仿宋" w:eastAsia="仿宋"/>
          <w:color w:val="7030a0"/>
          <w:sz w:val="32"/>
          <w:szCs w:val="32"/>
        </w:rPr>
      </w:pPr>
      <w:r>
        <w:rPr>
          <w:rFonts w:hint="eastAsia" w:ascii="MS Gothic" w:hAnsi="MS Gothic" w:eastAsia="MS Gothic" w:cs="MS Gothic"/>
          <w:color w:val="7030a0"/>
          <w:sz w:val="32"/>
          <w:szCs w:val="32"/>
        </w:rPr>
        <w:t xml:space="preserve">       </w:t>
      </w:r>
      <w:r>
        <w:rPr>
          <w:rFonts w:hint="eastAsia" w:ascii="仿宋" w:hAnsi="仿宋" w:eastAsia="仿宋" w:cs="仿宋"/>
          <w:color w:val="7030a0"/>
          <w:sz w:val="32"/>
          <w:szCs w:val="32"/>
        </w:rPr>
        <w:t xml:space="preserve">日期： </w:t>
      </w:r>
      <w:r/>
    </w:p>
    <w:p>
      <w:pPr>
        <w:ind w:firstLine="560"/>
        <w:rPr>
          <w:rFonts w:ascii="仿宋" w:hAnsi="仿宋" w:eastAsia="仿宋"/>
          <w:color w:val="7030a0"/>
          <w:sz w:val="28"/>
          <w:szCs w:val="28"/>
        </w:rPr>
      </w:pPr>
      <w:r>
        <w:rPr>
          <w:rFonts w:hint="eastAsia" w:ascii="仿宋" w:hAnsi="仿宋" w:eastAsia="仿宋" w:cs="仿宋"/>
          <w:color w:val="7030a0"/>
          <w:sz w:val="28"/>
          <w:szCs w:val="28"/>
        </w:rPr>
        <w:t xml:space="preserve">1.产品如有型号，请在“产品名称”栏一并填写。</w:t>
      </w:r>
      <w:r/>
    </w:p>
    <w:p>
      <w:pPr>
        <w:ind w:firstLine="560"/>
        <w:rPr>
          <w:rFonts w:ascii="仿宋" w:hAnsi="仿宋" w:eastAsia="仿宋"/>
          <w:color w:val="7030a0"/>
          <w:sz w:val="28"/>
          <w:szCs w:val="28"/>
        </w:rPr>
      </w:pPr>
      <w:r>
        <w:rPr>
          <w:rFonts w:hint="eastAsia" w:ascii="仿宋" w:hAnsi="仿宋" w:eastAsia="仿宋" w:cs="仿宋"/>
          <w:color w:val="7030a0"/>
          <w:sz w:val="28"/>
          <w:szCs w:val="28"/>
        </w:rPr>
        <w:t xml:space="preserve">2.生产厂名与厂址应与生产厂营业执照载明的相关信息保持一致。</w:t>
      </w:r>
      <w:r/>
    </w:p>
    <w:p>
      <w:pPr>
        <w:ind w:firstLine="560"/>
        <w:rPr>
          <w:rFonts w:ascii="仿宋" w:hAnsi="仿宋" w:eastAsia="仿宋"/>
          <w:color w:val="7030a0"/>
          <w:sz w:val="28"/>
          <w:szCs w:val="28"/>
        </w:rPr>
      </w:pPr>
      <w:r>
        <w:rPr>
          <w:rFonts w:hint="eastAsia" w:ascii="仿宋" w:hAnsi="仿宋" w:eastAsia="仿宋" w:cs="仿宋"/>
          <w:color w:val="7030a0"/>
          <w:sz w:val="28"/>
          <w:szCs w:val="28"/>
        </w:rPr>
        <w:t xml:space="preserve">3.该产品的中国境内生产的组件成本占比相关要求实施前，“规定比例”栏可不填，下同。</w:t>
      </w:r>
      <w:r/>
    </w:p>
    <w:p>
      <w:pPr>
        <w:ind w:firstLine="560"/>
        <w:rPr>
          <w:rFonts w:ascii="仿宋" w:hAnsi="仿宋" w:eastAsia="仿宋"/>
          <w:color w:val="7030a0"/>
          <w:sz w:val="28"/>
          <w:szCs w:val="28"/>
        </w:rPr>
      </w:pPr>
      <w:r>
        <w:rPr>
          <w:rFonts w:hint="eastAsia" w:ascii="仿宋" w:hAnsi="仿宋" w:eastAsia="仿宋" w:cs="仿宋"/>
          <w:color w:val="7030a0"/>
          <w:sz w:val="28"/>
          <w:szCs w:val="28"/>
        </w:rPr>
        <w:t xml:space="preserve">4.该产品的关键组件要求实施前，“关键组件”栏可不填，下同。</w:t>
      </w:r>
      <w:r/>
    </w:p>
    <w:p>
      <w:pPr>
        <w:ind w:firstLine="560"/>
        <w:spacing w:line="500" w:lineRule="exact"/>
        <w:rPr>
          <w:rFonts w:ascii="仿宋" w:hAnsi="仿宋" w:eastAsia="仿宋" w:cs="仿宋"/>
          <w:color w:val="7030a0"/>
          <w:sz w:val="28"/>
          <w:szCs w:val="28"/>
        </w:rPr>
      </w:pPr>
      <w:r>
        <w:rPr>
          <w:rFonts w:hint="eastAsia" w:ascii="仿宋" w:hAnsi="仿宋" w:eastAsia="仿宋" w:cs="仿宋"/>
          <w:color w:val="7030a0"/>
          <w:sz w:val="28"/>
          <w:szCs w:val="28"/>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MS Gothic">
    <w:panose1 w:val="020B0609070205080204"/>
  </w:font>
  <w:font w:name="FangSong">
    <w:panose1 w:val="0201060906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47</w:t>
    </w:r>
    <w:r>
      <w:fldChar w:fldCharType="end"/>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7"/>
      </w:rPr>
      <w:framePr w:wrap="around" w:vAnchor="text" w:hAnchor="margin" w:xAlign="center" w:y="1"/>
    </w:pPr>
    <w:r>
      <w:fldChar w:fldCharType="begin"/>
    </w:r>
    <w:r>
      <w:rPr>
        <w:rStyle w:val="877"/>
      </w:rPr>
      <w:instrText xml:space="preserve">PAGE  </w:instrTex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ascii="Times New Roman" w:hAnsi="Times New Roman" w:eastAsia="宋体" w:cs="Times New Roman"/>
        <w:u w:val="none"/>
      </w:rPr>
    </w:lvl>
    <w:lvl w:ilvl="1">
      <w:start w:val="1"/>
      <w:numFmt w:val="decimal"/>
      <w:isLgl w:val="false"/>
      <w:suff w:val="tab"/>
      <w:lvlText w:val="%2."/>
      <w:lvlJc w:val="left"/>
      <w:pPr>
        <w:ind w:left="1440" w:hanging="360"/>
        <w:tabs>
          <w:tab w:val="left" w:pos="1440" w:leader="none"/>
        </w:tabs>
      </w:pPr>
      <w:rPr>
        <w:rFonts w:hint="default"/>
        <w:u w:val="none"/>
      </w:rPr>
    </w:lvl>
    <w:lvl w:ilvl="2">
      <w:start w:val="1"/>
      <w:numFmt w:val="decimal"/>
      <w:isLgl w:val="false"/>
      <w:suff w:val="tab"/>
      <w:lvlText w:val="%3."/>
      <w:lvlJc w:val="left"/>
      <w:pPr>
        <w:ind w:left="2160" w:hanging="360"/>
        <w:tabs>
          <w:tab w:val="left" w:pos="2160" w:leader="none"/>
        </w:tabs>
      </w:pPr>
      <w:rPr>
        <w:rFonts w:hint="default"/>
        <w:u w:val="none"/>
      </w:rPr>
    </w:lvl>
    <w:lvl w:ilvl="3">
      <w:start w:val="1"/>
      <w:numFmt w:val="decimal"/>
      <w:isLgl w:val="false"/>
      <w:suff w:val="tab"/>
      <w:lvlText w:val="%4."/>
      <w:lvlJc w:val="left"/>
      <w:pPr>
        <w:ind w:left="2880" w:hanging="360"/>
        <w:tabs>
          <w:tab w:val="left" w:pos="2880" w:leader="none"/>
        </w:tabs>
      </w:pPr>
      <w:rPr>
        <w:rFonts w:hint="default"/>
        <w:u w:val="none"/>
      </w:rPr>
    </w:lvl>
    <w:lvl w:ilvl="4">
      <w:start w:val="1"/>
      <w:numFmt w:val="decimal"/>
      <w:isLgl w:val="false"/>
      <w:suff w:val="tab"/>
      <w:lvlText w:val="%5."/>
      <w:lvlJc w:val="left"/>
      <w:pPr>
        <w:ind w:left="3600" w:hanging="360"/>
        <w:tabs>
          <w:tab w:val="left" w:pos="3600" w:leader="none"/>
        </w:tabs>
      </w:pPr>
      <w:rPr>
        <w:rFonts w:hint="default"/>
        <w:u w:val="none"/>
      </w:rPr>
    </w:lvl>
    <w:lvl w:ilvl="5">
      <w:start w:val="1"/>
      <w:numFmt w:val="decimal"/>
      <w:isLgl w:val="false"/>
      <w:suff w:val="tab"/>
      <w:lvlText w:val="%6."/>
      <w:lvlJc w:val="left"/>
      <w:pPr>
        <w:ind w:left="4320" w:hanging="360"/>
        <w:tabs>
          <w:tab w:val="left" w:pos="4320" w:leader="none"/>
        </w:tabs>
      </w:pPr>
      <w:rPr>
        <w:rFonts w:hint="default"/>
        <w:u w:val="none"/>
      </w:rPr>
    </w:lvl>
    <w:lvl w:ilvl="6">
      <w:start w:val="1"/>
      <w:numFmt w:val="decimal"/>
      <w:isLgl w:val="false"/>
      <w:suff w:val="tab"/>
      <w:lvlText w:val="%7."/>
      <w:lvlJc w:val="left"/>
      <w:pPr>
        <w:ind w:left="5040" w:hanging="360"/>
        <w:tabs>
          <w:tab w:val="left" w:pos="5040" w:leader="none"/>
        </w:tabs>
      </w:pPr>
      <w:rPr>
        <w:rFonts w:hint="default"/>
        <w:u w:val="none"/>
      </w:rPr>
    </w:lvl>
    <w:lvl w:ilvl="7">
      <w:start w:val="1"/>
      <w:numFmt w:val="decimal"/>
      <w:isLgl w:val="false"/>
      <w:suff w:val="tab"/>
      <w:lvlText w:val="%8."/>
      <w:lvlJc w:val="left"/>
      <w:pPr>
        <w:ind w:left="5760" w:hanging="360"/>
        <w:tabs>
          <w:tab w:val="left" w:pos="5760" w:leader="none"/>
        </w:tabs>
      </w:pPr>
      <w:rPr>
        <w:rFonts w:hint="default"/>
        <w:u w:val="none"/>
      </w:rPr>
    </w:lvl>
    <w:lvl w:ilvl="8">
      <w:start w:val="1"/>
      <w:numFmt w:val="decimal"/>
      <w:isLgl w:val="false"/>
      <w:suff w:val="tab"/>
      <w:lvlText w:val="%9."/>
      <w:lvlJc w:val="left"/>
      <w:pPr>
        <w:ind w:left="6480" w:hanging="360"/>
        <w:tabs>
          <w:tab w:val="left" w:pos="6480" w:leader="none"/>
        </w:tabs>
      </w:pPr>
      <w:rPr>
        <w:rFonts w:hint="default"/>
        <w:u w:val="none"/>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ascii="Times New Roman" w:hAnsi="Times New Roman" w:eastAsia="宋体" w:cs="Times New Roman"/>
        <w:u w:val="none"/>
      </w:rPr>
    </w:lvl>
    <w:lvl w:ilvl="1">
      <w:start w:val="1"/>
      <w:numFmt w:val="lowerLetter"/>
      <w:isLgl w:val="false"/>
      <w:suff w:val="tab"/>
      <w:lvlText w:val="%2)"/>
      <w:lvlJc w:val="left"/>
      <w:pPr>
        <w:ind w:left="840" w:hanging="420"/>
        <w:tabs>
          <w:tab w:val="left" w:pos="840" w:leader="none"/>
        </w:tabs>
      </w:pPr>
      <w:rPr>
        <w:rFonts w:hint="default" w:ascii="Times New Roman" w:hAnsi="Times New Roman" w:eastAsia="宋体" w:cs="Times New Roman"/>
        <w:u w:val="none"/>
      </w:rPr>
    </w:lvl>
    <w:lvl w:ilvl="2">
      <w:start w:val="1"/>
      <w:numFmt w:val="lowerRoman"/>
      <w:isLgl w:val="false"/>
      <w:suff w:val="tab"/>
      <w:lvlText w:val="%3."/>
      <w:lvlJc w:val="right"/>
      <w:pPr>
        <w:ind w:left="1260" w:hanging="420"/>
        <w:tabs>
          <w:tab w:val="left" w:pos="1260" w:leader="none"/>
        </w:tabs>
      </w:pPr>
      <w:rPr>
        <w:rFonts w:hint="default" w:ascii="Times New Roman" w:hAnsi="Times New Roman" w:eastAsia="宋体" w:cs="Times New Roman"/>
        <w:u w:val="none"/>
      </w:rPr>
    </w:lvl>
    <w:lvl w:ilvl="3">
      <w:start w:val="1"/>
      <w:numFmt w:val="decimal"/>
      <w:isLgl w:val="false"/>
      <w:suff w:val="tab"/>
      <w:lvlText w:val="%4."/>
      <w:lvlJc w:val="left"/>
      <w:pPr>
        <w:ind w:left="1680" w:hanging="420"/>
        <w:tabs>
          <w:tab w:val="left" w:pos="1680" w:leader="none"/>
        </w:tabs>
      </w:pPr>
      <w:rPr>
        <w:rFonts w:hint="default" w:ascii="Times New Roman" w:hAnsi="Times New Roman" w:eastAsia="宋体" w:cs="Times New Roman"/>
        <w:u w:val="none"/>
      </w:rPr>
    </w:lvl>
    <w:lvl w:ilvl="4">
      <w:start w:val="1"/>
      <w:numFmt w:val="lowerLetter"/>
      <w:isLgl w:val="false"/>
      <w:suff w:val="tab"/>
      <w:lvlText w:val="%5)"/>
      <w:lvlJc w:val="left"/>
      <w:pPr>
        <w:ind w:left="2100" w:hanging="420"/>
        <w:tabs>
          <w:tab w:val="left" w:pos="2100" w:leader="none"/>
        </w:tabs>
      </w:pPr>
      <w:rPr>
        <w:rFonts w:hint="default" w:ascii="Times New Roman" w:hAnsi="Times New Roman" w:eastAsia="宋体" w:cs="Times New Roman"/>
        <w:u w:val="none"/>
      </w:rPr>
    </w:lvl>
    <w:lvl w:ilvl="5">
      <w:start w:val="1"/>
      <w:numFmt w:val="lowerRoman"/>
      <w:isLgl w:val="false"/>
      <w:suff w:val="tab"/>
      <w:lvlText w:val="%6."/>
      <w:lvlJc w:val="right"/>
      <w:pPr>
        <w:ind w:left="2520" w:hanging="420"/>
        <w:tabs>
          <w:tab w:val="left" w:pos="2520" w:leader="none"/>
        </w:tabs>
      </w:pPr>
      <w:rPr>
        <w:rFonts w:hint="default" w:ascii="Times New Roman" w:hAnsi="Times New Roman" w:eastAsia="宋体" w:cs="Times New Roman"/>
        <w:u w:val="none"/>
      </w:rPr>
    </w:lvl>
    <w:lvl w:ilvl="6">
      <w:start w:val="1"/>
      <w:numFmt w:val="decimal"/>
      <w:isLgl w:val="false"/>
      <w:suff w:val="tab"/>
      <w:lvlText w:val="%7."/>
      <w:lvlJc w:val="left"/>
      <w:pPr>
        <w:ind w:left="2940" w:hanging="420"/>
        <w:tabs>
          <w:tab w:val="left" w:pos="2940" w:leader="none"/>
        </w:tabs>
      </w:pPr>
      <w:rPr>
        <w:rFonts w:hint="default" w:ascii="Times New Roman" w:hAnsi="Times New Roman" w:eastAsia="宋体" w:cs="Times New Roman"/>
        <w:u w:val="none"/>
      </w:rPr>
    </w:lvl>
    <w:lvl w:ilvl="7">
      <w:start w:val="1"/>
      <w:numFmt w:val="lowerLetter"/>
      <w:isLgl w:val="false"/>
      <w:suff w:val="tab"/>
      <w:lvlText w:val="%8)"/>
      <w:lvlJc w:val="left"/>
      <w:pPr>
        <w:ind w:left="3360" w:hanging="420"/>
        <w:tabs>
          <w:tab w:val="left" w:pos="3360" w:leader="none"/>
        </w:tabs>
      </w:pPr>
      <w:rPr>
        <w:rFonts w:hint="default" w:ascii="Times New Roman" w:hAnsi="Times New Roman" w:eastAsia="宋体" w:cs="Times New Roman"/>
        <w:u w:val="none"/>
      </w:rPr>
    </w:lvl>
    <w:lvl w:ilvl="8">
      <w:start w:val="1"/>
      <w:numFmt w:val="lowerRoman"/>
      <w:isLgl w:val="false"/>
      <w:suff w:val="tab"/>
      <w:lvlText w:val="%9."/>
      <w:lvlJc w:val="right"/>
      <w:pPr>
        <w:ind w:left="3780" w:hanging="420"/>
        <w:tabs>
          <w:tab w:val="left" w:pos="3780" w:leader="none"/>
        </w:tabs>
      </w:pPr>
      <w:rPr>
        <w:rFonts w:hint="default" w:ascii="Times New Roman" w:hAnsi="Times New Roman" w:eastAsia="宋体" w:cs="Times New Roman"/>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57"/>
    <w:link w:val="853"/>
    <w:uiPriority w:val="9"/>
    <w:rPr>
      <w:rFonts w:ascii="Arial" w:hAnsi="Arial" w:eastAsia="Arial" w:cs="Arial"/>
      <w:sz w:val="40"/>
      <w:szCs w:val="40"/>
    </w:rPr>
  </w:style>
  <w:style w:type="character" w:styleId="686">
    <w:name w:val="Heading 2 Char"/>
    <w:basedOn w:val="857"/>
    <w:link w:val="854"/>
    <w:uiPriority w:val="9"/>
    <w:rPr>
      <w:rFonts w:ascii="Arial" w:hAnsi="Arial" w:eastAsia="Arial" w:cs="Arial"/>
      <w:sz w:val="34"/>
    </w:rPr>
  </w:style>
  <w:style w:type="character" w:styleId="687">
    <w:name w:val="Heading 3 Char"/>
    <w:basedOn w:val="857"/>
    <w:link w:val="855"/>
    <w:uiPriority w:val="9"/>
    <w:rPr>
      <w:rFonts w:ascii="Arial" w:hAnsi="Arial" w:eastAsia="Arial" w:cs="Arial"/>
      <w:sz w:val="30"/>
      <w:szCs w:val="30"/>
    </w:rPr>
  </w:style>
  <w:style w:type="character" w:styleId="688">
    <w:name w:val="Heading 4 Char"/>
    <w:basedOn w:val="857"/>
    <w:link w:val="856"/>
    <w:uiPriority w:val="9"/>
    <w:rPr>
      <w:rFonts w:ascii="Arial" w:hAnsi="Arial" w:eastAsia="Arial" w:cs="Arial"/>
      <w:b/>
      <w:bCs/>
      <w:sz w:val="26"/>
      <w:szCs w:val="26"/>
    </w:rPr>
  </w:style>
  <w:style w:type="paragraph" w:styleId="689">
    <w:name w:val="Heading 5"/>
    <w:basedOn w:val="852"/>
    <w:next w:val="852"/>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7"/>
    <w:link w:val="689"/>
    <w:uiPriority w:val="9"/>
    <w:rPr>
      <w:rFonts w:ascii="Arial" w:hAnsi="Arial" w:eastAsia="Arial" w:cs="Arial"/>
      <w:b/>
      <w:bCs/>
      <w:sz w:val="24"/>
      <w:szCs w:val="24"/>
    </w:rPr>
  </w:style>
  <w:style w:type="paragraph" w:styleId="691">
    <w:name w:val="Heading 6"/>
    <w:basedOn w:val="852"/>
    <w:next w:val="852"/>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7"/>
    <w:link w:val="691"/>
    <w:uiPriority w:val="9"/>
    <w:rPr>
      <w:rFonts w:ascii="Arial" w:hAnsi="Arial" w:eastAsia="Arial" w:cs="Arial"/>
      <w:b/>
      <w:bCs/>
      <w:sz w:val="22"/>
      <w:szCs w:val="22"/>
    </w:rPr>
  </w:style>
  <w:style w:type="paragraph" w:styleId="693">
    <w:name w:val="Heading 7"/>
    <w:basedOn w:val="852"/>
    <w:next w:val="852"/>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7"/>
    <w:link w:val="693"/>
    <w:uiPriority w:val="9"/>
    <w:rPr>
      <w:rFonts w:ascii="Arial" w:hAnsi="Arial" w:eastAsia="Arial" w:cs="Arial"/>
      <w:b/>
      <w:bCs/>
      <w:i/>
      <w:iCs/>
      <w:sz w:val="22"/>
      <w:szCs w:val="22"/>
    </w:rPr>
  </w:style>
  <w:style w:type="paragraph" w:styleId="695">
    <w:name w:val="Heading 8"/>
    <w:basedOn w:val="852"/>
    <w:next w:val="852"/>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7"/>
    <w:link w:val="695"/>
    <w:uiPriority w:val="9"/>
    <w:rPr>
      <w:rFonts w:ascii="Arial" w:hAnsi="Arial" w:eastAsia="Arial" w:cs="Arial"/>
      <w:i/>
      <w:iCs/>
      <w:sz w:val="22"/>
      <w:szCs w:val="22"/>
    </w:rPr>
  </w:style>
  <w:style w:type="paragraph" w:styleId="697">
    <w:name w:val="Heading 9"/>
    <w:basedOn w:val="852"/>
    <w:next w:val="852"/>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7"/>
    <w:link w:val="697"/>
    <w:uiPriority w:val="9"/>
    <w:rPr>
      <w:rFonts w:ascii="Arial" w:hAnsi="Arial" w:eastAsia="Arial" w:cs="Arial"/>
      <w:i/>
      <w:iCs/>
      <w:sz w:val="21"/>
      <w:szCs w:val="21"/>
    </w:rPr>
  </w:style>
  <w:style w:type="paragraph" w:styleId="699">
    <w:name w:val="List Paragraph"/>
    <w:basedOn w:val="852"/>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2"/>
    <w:next w:val="852"/>
    <w:link w:val="702"/>
    <w:uiPriority w:val="10"/>
    <w:qFormat/>
    <w:pPr>
      <w:contextualSpacing/>
      <w:spacing w:before="300" w:after="200"/>
    </w:pPr>
    <w:rPr>
      <w:sz w:val="48"/>
      <w:szCs w:val="48"/>
    </w:rPr>
  </w:style>
  <w:style w:type="character" w:styleId="702">
    <w:name w:val="Title Char"/>
    <w:basedOn w:val="857"/>
    <w:link w:val="701"/>
    <w:uiPriority w:val="10"/>
    <w:rPr>
      <w:sz w:val="48"/>
      <w:szCs w:val="48"/>
    </w:rPr>
  </w:style>
  <w:style w:type="paragraph" w:styleId="703">
    <w:name w:val="Subtitle"/>
    <w:basedOn w:val="852"/>
    <w:next w:val="852"/>
    <w:link w:val="704"/>
    <w:uiPriority w:val="11"/>
    <w:qFormat/>
    <w:pPr>
      <w:spacing w:before="200" w:after="200"/>
    </w:pPr>
    <w:rPr>
      <w:sz w:val="24"/>
      <w:szCs w:val="24"/>
    </w:rPr>
  </w:style>
  <w:style w:type="character" w:styleId="704">
    <w:name w:val="Subtitle Char"/>
    <w:basedOn w:val="857"/>
    <w:link w:val="703"/>
    <w:uiPriority w:val="11"/>
    <w:rPr>
      <w:sz w:val="24"/>
      <w:szCs w:val="24"/>
    </w:rPr>
  </w:style>
  <w:style w:type="paragraph" w:styleId="705">
    <w:name w:val="Quote"/>
    <w:basedOn w:val="852"/>
    <w:next w:val="852"/>
    <w:link w:val="706"/>
    <w:uiPriority w:val="29"/>
    <w:qFormat/>
    <w:pPr>
      <w:ind w:left="720" w:right="720"/>
    </w:pPr>
    <w:rPr>
      <w:i/>
    </w:rPr>
  </w:style>
  <w:style w:type="character" w:styleId="706">
    <w:name w:val="Quote Char"/>
    <w:link w:val="705"/>
    <w:uiPriority w:val="29"/>
    <w:rPr>
      <w:i/>
    </w:rPr>
  </w:style>
  <w:style w:type="paragraph" w:styleId="707">
    <w:name w:val="Intense Quote"/>
    <w:basedOn w:val="852"/>
    <w:next w:val="852"/>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7"/>
    <w:link w:val="869"/>
    <w:uiPriority w:val="99"/>
  </w:style>
  <w:style w:type="character" w:styleId="710">
    <w:name w:val="Footer Char"/>
    <w:basedOn w:val="857"/>
    <w:link w:val="868"/>
    <w:uiPriority w:val="99"/>
  </w:style>
  <w:style w:type="paragraph" w:styleId="711">
    <w:name w:val="Caption"/>
    <w:basedOn w:val="852"/>
    <w:next w:val="852"/>
    <w:uiPriority w:val="35"/>
    <w:semiHidden/>
    <w:unhideWhenUsed/>
    <w:qFormat/>
    <w:pPr>
      <w:spacing w:line="276" w:lineRule="auto"/>
    </w:pPr>
    <w:rPr>
      <w:b/>
      <w:bCs/>
      <w:color w:val="4f81bd" w:themeColor="accent1"/>
      <w:sz w:val="18"/>
      <w:szCs w:val="18"/>
    </w:rPr>
  </w:style>
  <w:style w:type="character" w:styleId="712">
    <w:name w:val="Caption Char"/>
    <w:basedOn w:val="711"/>
    <w:link w:val="868"/>
    <w:uiPriority w:val="99"/>
  </w:style>
  <w:style w:type="table" w:styleId="713">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Footnote Text Char"/>
    <w:link w:val="871"/>
    <w:uiPriority w:val="99"/>
    <w:rPr>
      <w:sz w:val="18"/>
    </w:rPr>
  </w:style>
  <w:style w:type="character" w:styleId="839">
    <w:name w:val="footnote reference"/>
    <w:basedOn w:val="857"/>
    <w:uiPriority w:val="99"/>
    <w:unhideWhenUsed/>
    <w:rPr>
      <w:vertAlign w:val="superscript"/>
    </w:rPr>
  </w:style>
  <w:style w:type="paragraph" w:styleId="840">
    <w:name w:val="endnote text"/>
    <w:basedOn w:val="852"/>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7"/>
    <w:uiPriority w:val="99"/>
    <w:semiHidden/>
    <w:unhideWhenUsed/>
    <w:rPr>
      <w:vertAlign w:val="superscript"/>
    </w:r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uiPriority w:val="0"/>
    <w:qFormat/>
    <w:pPr>
      <w:keepLines/>
      <w:keepNext/>
      <w:spacing w:before="340" w:after="330" w:line="578" w:lineRule="auto"/>
      <w:outlineLvl w:val="0"/>
    </w:pPr>
    <w:rPr>
      <w:b/>
      <w:bCs/>
      <w:sz w:val="44"/>
      <w:szCs w:val="44"/>
    </w:rPr>
  </w:style>
  <w:style w:type="paragraph" w:styleId="854">
    <w:name w:val="Heading 2"/>
    <w:basedOn w:val="852"/>
    <w:next w:val="852"/>
    <w:link w:val="898"/>
    <w:uiPriority w:val="0"/>
    <w:qFormat/>
    <w:pPr>
      <w:keepLines/>
      <w:keepNext/>
      <w:spacing w:before="260" w:after="260" w:line="416" w:lineRule="auto"/>
      <w:outlineLvl w:val="1"/>
    </w:pPr>
    <w:rPr>
      <w:rFonts w:ascii="Arial" w:hAnsi="Arial" w:eastAsia="黑体"/>
      <w:b/>
      <w:bCs/>
      <w:sz w:val="32"/>
      <w:szCs w:val="32"/>
    </w:rPr>
  </w:style>
  <w:style w:type="paragraph" w:styleId="855">
    <w:name w:val="Heading 3"/>
    <w:basedOn w:val="852"/>
    <w:next w:val="859"/>
    <w:link w:val="883"/>
    <w:uiPriority w:val="0"/>
    <w:qFormat/>
    <w:pPr>
      <w:keepLines/>
      <w:keepNext/>
      <w:spacing w:before="260" w:after="260" w:line="416" w:lineRule="auto"/>
      <w:outlineLvl w:val="2"/>
    </w:pPr>
    <w:rPr>
      <w:b/>
      <w:sz w:val="32"/>
      <w:szCs w:val="20"/>
    </w:rPr>
  </w:style>
  <w:style w:type="paragraph" w:styleId="856">
    <w:name w:val="Heading 4"/>
    <w:basedOn w:val="852"/>
    <w:next w:val="852"/>
    <w:link w:val="884"/>
    <w:uiPriority w:val="0"/>
    <w:qFormat/>
    <w:pPr>
      <w:keepLines/>
      <w:keepNext/>
      <w:spacing w:before="280" w:after="290" w:line="376" w:lineRule="auto"/>
      <w:outlineLvl w:val="3"/>
    </w:pPr>
    <w:rPr>
      <w:rFonts w:ascii="Arial" w:hAnsi="Arial" w:eastAsia="黑体"/>
      <w:b/>
      <w:bCs/>
      <w:sz w:val="28"/>
      <w:szCs w:val="28"/>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Normal Indent"/>
    <w:basedOn w:val="852"/>
    <w:link w:val="889"/>
    <w:uiPriority w:val="0"/>
    <w:qFormat/>
    <w:pPr>
      <w:ind w:firstLine="420"/>
    </w:pPr>
  </w:style>
  <w:style w:type="paragraph" w:styleId="860">
    <w:name w:val="index 5"/>
    <w:basedOn w:val="852"/>
    <w:next w:val="852"/>
    <w:uiPriority w:val="0"/>
    <w:qFormat/>
    <w:pPr>
      <w:ind w:left="800"/>
    </w:pPr>
  </w:style>
  <w:style w:type="paragraph" w:styleId="861">
    <w:name w:val="Document Map"/>
    <w:basedOn w:val="852"/>
    <w:uiPriority w:val="0"/>
    <w:semiHidden/>
    <w:qFormat/>
    <w:pPr>
      <w:shd w:val="clear" w:color="auto" w:fill="000080"/>
    </w:pPr>
  </w:style>
  <w:style w:type="paragraph" w:styleId="862">
    <w:name w:val="Body Text Indent"/>
    <w:basedOn w:val="852"/>
    <w:next w:val="863"/>
    <w:uiPriority w:val="0"/>
    <w:qFormat/>
    <w:pPr>
      <w:ind w:left="420"/>
      <w:spacing w:after="120"/>
    </w:pPr>
  </w:style>
  <w:style w:type="paragraph" w:styleId="863">
    <w:name w:val="envelope return"/>
    <w:basedOn w:val="852"/>
    <w:uiPriority w:val="99"/>
    <w:unhideWhenUsed/>
    <w:qFormat/>
    <w:rPr>
      <w:rFonts w:ascii="Arial" w:hAnsi="Arial" w:eastAsia="楷体_GB2312"/>
      <w:sz w:val="26"/>
      <w:szCs w:val="20"/>
    </w:rPr>
  </w:style>
  <w:style w:type="paragraph" w:styleId="864">
    <w:name w:val="Plain Text"/>
    <w:basedOn w:val="852"/>
    <w:link w:val="888"/>
    <w:uiPriority w:val="99"/>
    <w:qFormat/>
    <w:pPr>
      <w:jc w:val="left"/>
      <w:spacing w:after="200" w:line="252" w:lineRule="auto"/>
      <w:widowControl/>
    </w:pPr>
    <w:rPr>
      <w:rFonts w:ascii="宋体" w:hAnsi="Courier New"/>
      <w:szCs w:val="20"/>
    </w:rPr>
  </w:style>
  <w:style w:type="paragraph" w:styleId="865">
    <w:name w:val="Date"/>
    <w:basedOn w:val="852"/>
    <w:next w:val="852"/>
    <w:link w:val="879"/>
    <w:uiPriority w:val="0"/>
    <w:qFormat/>
    <w:rPr>
      <w:sz w:val="24"/>
      <w:szCs w:val="20"/>
    </w:rPr>
  </w:style>
  <w:style w:type="paragraph" w:styleId="866">
    <w:name w:val="Body Text Indent 2"/>
    <w:basedOn w:val="852"/>
    <w:link w:val="899"/>
    <w:uiPriority w:val="0"/>
    <w:qFormat/>
    <w:pPr>
      <w:ind w:left="420"/>
      <w:spacing w:after="120" w:line="480" w:lineRule="auto"/>
    </w:pPr>
  </w:style>
  <w:style w:type="paragraph" w:styleId="867">
    <w:name w:val="Balloon Text"/>
    <w:basedOn w:val="852"/>
    <w:link w:val="881"/>
    <w:uiPriority w:val="0"/>
    <w:qFormat/>
    <w:rPr>
      <w:sz w:val="18"/>
      <w:szCs w:val="18"/>
    </w:rPr>
  </w:style>
  <w:style w:type="paragraph" w:styleId="868">
    <w:name w:val="Footer"/>
    <w:basedOn w:val="852"/>
    <w:uiPriority w:val="0"/>
    <w:qFormat/>
    <w:pPr>
      <w:jc w:val="left"/>
      <w:tabs>
        <w:tab w:val="center" w:pos="4153" w:leader="none"/>
        <w:tab w:val="right" w:pos="8306" w:leader="none"/>
      </w:tabs>
    </w:pPr>
    <w:rPr>
      <w:sz w:val="18"/>
      <w:szCs w:val="18"/>
    </w:rPr>
  </w:style>
  <w:style w:type="paragraph" w:styleId="869">
    <w:name w:val="Header"/>
    <w:basedOn w:val="852"/>
    <w:link w:val="890"/>
    <w:uiPriority w:val="99"/>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52"/>
    <w:next w:val="852"/>
    <w:uiPriority w:val="0"/>
    <w:qFormat/>
  </w:style>
  <w:style w:type="paragraph" w:styleId="871">
    <w:name w:val="footnote text"/>
    <w:basedOn w:val="852"/>
    <w:next w:val="860"/>
    <w:uiPriority w:val="0"/>
    <w:qFormat/>
    <w:pPr>
      <w:jc w:val="left"/>
      <w:spacing w:line="312" w:lineRule="atLeast"/>
    </w:pPr>
    <w:rPr>
      <w:sz w:val="18"/>
      <w:szCs w:val="22"/>
    </w:rPr>
  </w:style>
  <w:style w:type="paragraph" w:styleId="872">
    <w:name w:val="Body Text Indent 3"/>
    <w:basedOn w:val="852"/>
    <w:link w:val="880"/>
    <w:uiPriority w:val="0"/>
    <w:qFormat/>
    <w:pPr>
      <w:ind w:left="420"/>
      <w:spacing w:after="120"/>
    </w:pPr>
    <w:rPr>
      <w:sz w:val="16"/>
      <w:szCs w:val="16"/>
    </w:rPr>
  </w:style>
  <w:style w:type="paragraph" w:styleId="873">
    <w:name w:val="toc 2"/>
    <w:basedOn w:val="852"/>
    <w:next w:val="852"/>
    <w:uiPriority w:val="0"/>
    <w:qFormat/>
    <w:pPr>
      <w:ind w:left="420"/>
    </w:pPr>
  </w:style>
  <w:style w:type="paragraph" w:styleId="874">
    <w:name w:val="Normal (Web)"/>
    <w:basedOn w:val="852"/>
    <w:uiPriority w:val="99"/>
    <w:unhideWhenUsed/>
    <w:qFormat/>
    <w:pPr>
      <w:jc w:val="left"/>
      <w:spacing w:before="100" w:beforeAutospacing="1" w:after="100" w:afterAutospacing="1"/>
      <w:widowControl/>
    </w:pPr>
    <w:rPr>
      <w:rFonts w:ascii="宋体" w:hAnsi="宋体" w:cs="宋体"/>
      <w:sz w:val="24"/>
    </w:rPr>
  </w:style>
  <w:style w:type="paragraph" w:styleId="875">
    <w:name w:val="Body Text First Indent 2"/>
    <w:basedOn w:val="862"/>
    <w:next w:val="852"/>
    <w:uiPriority w:val="0"/>
    <w:qFormat/>
    <w:pPr>
      <w:ind w:left="0" w:firstLine="420"/>
      <w:spacing w:after="0" w:line="360" w:lineRule="auto"/>
    </w:pPr>
    <w:rPr>
      <w:rFonts w:ascii="宋体" w:hAnsi="宋体"/>
      <w:szCs w:val="20"/>
    </w:rPr>
  </w:style>
  <w:style w:type="table" w:styleId="876">
    <w:name w:val="Table Grid"/>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page number"/>
    <w:basedOn w:val="857"/>
    <w:uiPriority w:val="0"/>
    <w:qFormat/>
  </w:style>
  <w:style w:type="character" w:styleId="878">
    <w:name w:val="Hyperlink"/>
    <w:basedOn w:val="857"/>
    <w:uiPriority w:val="0"/>
    <w:qFormat/>
    <w:rPr>
      <w:color w:val="0000ff"/>
      <w:u w:val="single"/>
    </w:rPr>
  </w:style>
  <w:style w:type="character" w:styleId="879" w:customStyle="1">
    <w:name w:val="日期 Char"/>
    <w:basedOn w:val="857"/>
    <w:link w:val="865"/>
    <w:uiPriority w:val="0"/>
    <w:qFormat/>
    <w:rPr>
      <w:sz w:val="24"/>
    </w:rPr>
  </w:style>
  <w:style w:type="character" w:styleId="880" w:customStyle="1">
    <w:name w:val="正文文本缩进 3 Char"/>
    <w:basedOn w:val="857"/>
    <w:link w:val="872"/>
    <w:uiPriority w:val="0"/>
    <w:qFormat/>
    <w:rPr>
      <w:sz w:val="16"/>
      <w:szCs w:val="16"/>
    </w:rPr>
  </w:style>
  <w:style w:type="character" w:styleId="881" w:customStyle="1">
    <w:name w:val="批注框文本 Char"/>
    <w:basedOn w:val="857"/>
    <w:link w:val="867"/>
    <w:uiPriority w:val="0"/>
    <w:qFormat/>
    <w:rPr>
      <w:sz w:val="18"/>
      <w:szCs w:val="18"/>
    </w:rPr>
  </w:style>
  <w:style w:type="character" w:styleId="882" w:customStyle="1">
    <w:name w:val="纯文本 Char"/>
    <w:uiPriority w:val="99"/>
    <w:qFormat/>
    <w:rPr>
      <w:rFonts w:ascii="宋体" w:hAnsi="Courier New"/>
      <w:sz w:val="21"/>
    </w:rPr>
  </w:style>
  <w:style w:type="character" w:styleId="883" w:customStyle="1">
    <w:name w:val="标题 3 Char"/>
    <w:basedOn w:val="857"/>
    <w:link w:val="855"/>
    <w:uiPriority w:val="0"/>
    <w:qFormat/>
    <w:rPr>
      <w:b/>
      <w:sz w:val="32"/>
    </w:rPr>
  </w:style>
  <w:style w:type="character" w:styleId="884" w:customStyle="1">
    <w:name w:val="标题 4 Char"/>
    <w:basedOn w:val="857"/>
    <w:link w:val="856"/>
    <w:uiPriority w:val="0"/>
    <w:qFormat/>
    <w:rPr>
      <w:rFonts w:ascii="Arial" w:hAnsi="Arial" w:eastAsia="黑体"/>
      <w:b/>
      <w:bCs/>
      <w:sz w:val="28"/>
      <w:szCs w:val="28"/>
    </w:rPr>
  </w:style>
  <w:style w:type="character" w:styleId="885" w:customStyle="1">
    <w:name w:val="正文缩进2格 Char"/>
    <w:link w:val="886"/>
    <w:uiPriority w:val="0"/>
    <w:qFormat/>
    <w:rPr>
      <w:rFonts w:ascii="仿宋_GB2312" w:hAnsi="宋体" w:eastAsia="仿宋_GB2312"/>
      <w:sz w:val="31"/>
      <w:szCs w:val="28"/>
      <w:lang w:bidi="ar-SA"/>
    </w:rPr>
  </w:style>
  <w:style w:type="paragraph" w:styleId="886" w:customStyle="1">
    <w:name w:val="正文缩进2格"/>
    <w:basedOn w:val="852"/>
    <w:link w:val="885"/>
    <w:uiPriority w:val="0"/>
    <w:qFormat/>
    <w:pPr>
      <w:ind w:firstLine="639"/>
      <w:spacing w:line="600" w:lineRule="exact"/>
    </w:pPr>
    <w:rPr>
      <w:rFonts w:ascii="仿宋_GB2312" w:hAnsi="宋体" w:eastAsia="仿宋_GB2312"/>
      <w:sz w:val="31"/>
      <w:szCs w:val="28"/>
    </w:rPr>
  </w:style>
  <w:style w:type="character" w:styleId="887" w:customStyle="1">
    <w:name w:val="纯文本 Char2"/>
    <w:basedOn w:val="857"/>
    <w:uiPriority w:val="0"/>
    <w:qFormat/>
    <w:rPr>
      <w:rFonts w:ascii="宋体" w:hAnsi="Courier New" w:eastAsia="宋体"/>
      <w:sz w:val="24"/>
      <w:lang w:val="en-US" w:eastAsia="zh-CN" w:bidi="ar-SA"/>
    </w:rPr>
  </w:style>
  <w:style w:type="character" w:styleId="888" w:customStyle="1">
    <w:name w:val="纯文本 Char1"/>
    <w:basedOn w:val="857"/>
    <w:link w:val="864"/>
    <w:uiPriority w:val="0"/>
    <w:qFormat/>
    <w:rPr>
      <w:rFonts w:ascii="宋体" w:hAnsi="Courier New" w:cs="Courier New"/>
      <w:sz w:val="21"/>
      <w:szCs w:val="21"/>
    </w:rPr>
  </w:style>
  <w:style w:type="character" w:styleId="889" w:customStyle="1">
    <w:name w:val="正文缩进 Char"/>
    <w:link w:val="859"/>
    <w:uiPriority w:val="0"/>
    <w:qFormat/>
    <w:rPr>
      <w:rFonts w:eastAsia="宋体"/>
      <w:sz w:val="21"/>
      <w:szCs w:val="24"/>
      <w:lang w:val="en-US" w:eastAsia="zh-CN" w:bidi="ar-SA"/>
    </w:rPr>
  </w:style>
  <w:style w:type="character" w:styleId="890" w:customStyle="1">
    <w:name w:val="页眉 Char"/>
    <w:link w:val="869"/>
    <w:uiPriority w:val="99"/>
    <w:qFormat/>
    <w:rPr>
      <w:sz w:val="18"/>
      <w:szCs w:val="18"/>
    </w:rPr>
  </w:style>
  <w:style w:type="paragraph" w:styleId="891" w:customStyle="1">
    <w:name w:val="Char"/>
    <w:basedOn w:val="861"/>
    <w:uiPriority w:val="0"/>
    <w:qFormat/>
    <w:rPr>
      <w:rFonts w:ascii="Tahoma" w:hAnsi="Tahoma"/>
      <w:sz w:val="24"/>
    </w:rPr>
  </w:style>
  <w:style w:type="paragraph" w:styleId="892" w:customStyle="1">
    <w:name w:val="普通正文"/>
    <w:basedOn w:val="852"/>
    <w:uiPriority w:val="0"/>
    <w:qFormat/>
    <w:pPr>
      <w:ind w:firstLine="480"/>
      <w:jc w:val="left"/>
      <w:spacing w:before="120" w:after="120" w:line="360" w:lineRule="auto"/>
    </w:pPr>
    <w:rPr>
      <w:rFonts w:ascii="Arial" w:hAnsi="Arial"/>
      <w:sz w:val="24"/>
    </w:rPr>
  </w:style>
  <w:style w:type="paragraph" w:styleId="893" w:customStyle="1">
    <w:name w:val="msonormalcxspmiddle"/>
    <w:basedOn w:val="852"/>
    <w:uiPriority w:val="0"/>
    <w:qFormat/>
    <w:pPr>
      <w:jc w:val="left"/>
      <w:spacing w:before="100" w:beforeAutospacing="1" w:after="100" w:afterAutospacing="1"/>
      <w:widowControl/>
    </w:pPr>
    <w:rPr>
      <w:rFonts w:ascii="宋体" w:hAnsi="宋体" w:cs="宋体"/>
      <w:sz w:val="24"/>
    </w:rPr>
  </w:style>
  <w:style w:type="paragraph" w:styleId="894" w:customStyle="1">
    <w:name w:val="Char1"/>
    <w:basedOn w:val="852"/>
    <w:uiPriority w:val="0"/>
    <w:qFormat/>
    <w:pPr>
      <w:tabs>
        <w:tab w:val="left" w:pos="360" w:leader="none"/>
      </w:tabs>
    </w:pPr>
    <w:rPr>
      <w:color w:val="000000"/>
      <w:sz w:val="24"/>
    </w:rPr>
  </w:style>
  <w:style w:type="paragraph" w:styleId="895" w:customStyle="1">
    <w:name w:val="Char Char Char Char"/>
    <w:basedOn w:val="861"/>
    <w:uiPriority w:val="0"/>
    <w:qFormat/>
    <w:pPr>
      <w:spacing w:line="360" w:lineRule="auto"/>
    </w:pPr>
    <w:rPr>
      <w:szCs w:val="20"/>
    </w:rPr>
  </w:style>
  <w:style w:type="character" w:styleId="896" w:customStyle="1">
    <w:name w:val="p0 Char"/>
    <w:link w:val="897"/>
    <w:uiPriority w:val="0"/>
    <w:qFormat/>
    <w:rPr>
      <w:sz w:val="21"/>
      <w:szCs w:val="21"/>
    </w:rPr>
  </w:style>
  <w:style w:type="paragraph" w:styleId="897" w:customStyle="1">
    <w:name w:val="p0"/>
    <w:basedOn w:val="852"/>
    <w:link w:val="896"/>
    <w:uiPriority w:val="0"/>
    <w:qFormat/>
    <w:pPr>
      <w:widowControl/>
    </w:pPr>
    <w:rPr>
      <w:szCs w:val="21"/>
    </w:rPr>
  </w:style>
  <w:style w:type="character" w:styleId="898" w:customStyle="1">
    <w:name w:val="标题 2 Char"/>
    <w:link w:val="854"/>
    <w:uiPriority w:val="0"/>
    <w:qFormat/>
    <w:rPr>
      <w:rFonts w:ascii="Arial" w:hAnsi="Arial" w:eastAsia="黑体"/>
      <w:b/>
      <w:bCs/>
      <w:sz w:val="32"/>
      <w:szCs w:val="32"/>
    </w:rPr>
  </w:style>
  <w:style w:type="character" w:styleId="899" w:customStyle="1">
    <w:name w:val="正文文本缩进 2 Char"/>
    <w:basedOn w:val="857"/>
    <w:link w:val="866"/>
    <w:uiPriority w:val="0"/>
    <w:qFormat/>
    <w:rPr>
      <w:sz w:val="21"/>
      <w:szCs w:val="24"/>
    </w:rPr>
  </w:style>
  <w:style w:type="paragraph" w:styleId="900" w:customStyle="1">
    <w:name w:val="正文1"/>
    <w:basedOn w:val="852"/>
    <w:uiPriority w:val="0"/>
    <w:qFormat/>
    <w:pPr>
      <w:ind w:firstLine="361"/>
      <w:spacing w:line="360" w:lineRule="auto"/>
    </w:pPr>
    <w:rPr>
      <w:rFonts w:ascii="宋体" w:hAnsi="宋体" w:eastAsia="仿宋_GB2312"/>
    </w:rPr>
  </w:style>
  <w:style w:type="character" w:styleId="901" w:customStyle="1">
    <w:name w:val="15"/>
    <w:basedOn w:val="857"/>
    <w:uiPriority w:val="0"/>
    <w:qFormat/>
    <w:rPr>
      <w:rFonts w:hint="default" w:ascii="Times New Roman" w:hAnsi="Times New Roman" w:cs="Times New Roman"/>
      <w:i/>
      <w:iCs/>
    </w:rPr>
  </w:style>
  <w:style w:type="character" w:styleId="902" w:customStyle="1">
    <w:name w:val="16"/>
    <w:basedOn w:val="857"/>
    <w:uiPriority w:val="0"/>
    <w:qFormat/>
    <w:rPr>
      <w:rFonts w:hint="default" w:ascii="Times New Roman" w:hAnsi="Times New Roman" w:cs="Times New Roman"/>
    </w:rPr>
  </w:style>
  <w:style w:type="character" w:styleId="903" w:customStyle="1">
    <w:name w:val="10"/>
    <w:basedOn w:val="857"/>
    <w:uiPriority w:val="0"/>
    <w:qFormat/>
    <w:rPr>
      <w:rFonts w:hint="default" w:ascii="Times New Roman" w:hAnsi="Times New Roman" w:cs="Times New Roman"/>
    </w:rPr>
  </w:style>
  <w:style w:type="character" w:styleId="904" w:customStyle="1">
    <w:name w:val="17"/>
    <w:basedOn w:val="857"/>
    <w:uiPriority w:val="0"/>
    <w:qFormat/>
    <w:rPr>
      <w:rFonts w:hint="default" w:ascii="Times New Roman" w:hAnsi="Times New Roman" w:cs="Times New Roman"/>
      <w:b/>
      <w:bCs/>
    </w:rPr>
  </w:style>
  <w:style w:type="paragraph" w:styleId="905" w:customStyle="1">
    <w:name w:val="正文首行缩进 21"/>
    <w:uiPriority w:val="0"/>
    <w:unhideWhenUsed/>
    <w:qFormat/>
    <w:pPr>
      <w:ind w:left="420" w:firstLine="200"/>
      <w:jc w:val="both"/>
      <w:widowControl w:val="off"/>
    </w:pPr>
    <w:rPr>
      <w:rFonts w:ascii="Times New Roman" w:hAnsi="Times New Roman" w:eastAsia="宋体" w:cs="Times New Roman"/>
      <w:sz w:val="21"/>
      <w:szCs w:val="21"/>
      <w:lang w:val="en-US" w:eastAsia="zh-CN" w:bidi="ar-SA"/>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7f639180-52b7-4650-8513-672150c84b89</errorID>
      <errorWord>“.</errorWord>
      <group>L1_Punc</group>
      <groupName>标点问题</groupName>
      <ability>L2_Punc</ability>
      <abilityName>标点符号检查</abilityName>
      <candidateList>
        <item>“</item>
      </candidateList>
      <explain/>
      <paraID>73D52ADD</paraID>
      <start>134</start>
      <end>136</end>
      <status>unmodified</status>
      <modifiedWord/>
      <trackRevisions>false</trackRevisions>
    </reviewItem>
    <reviewItem>
      <errorID>cd81a024-e7e5-4400-a0f1-8bd6a8c69414</errorID>
      <errorWord>保持通讯畅通</errorWord>
      <group>L1_Word</group>
      <groupName>字词问题</groupName>
      <ability>L2_Typo</ability>
      <abilityName>字词错误</abilityName>
      <candidateList>
        <item>保持通信畅通</item>
      </candidateList>
      <explain/>
      <paraID>1BFBF147</paraID>
      <start>15</start>
      <end>21</end>
      <status>unmodified</status>
      <modifiedWord/>
      <trackRevisions>false</trackRevisions>
    </reviewItem>
    <reviewItem>
      <errorID>57dd12b0-071e-4739-a6fa-357626f198fa</errorID>
      <errorWord>&lt;</errorWord>
      <group>L1_Format</group>
      <groupName>格式问题</groupName>
      <ability>L2_HalfPunc</ability>
      <abilityName>全半角检查</abilityName>
      <candidateList>
        <item>〈</item>
      </candidateList>
      <explain>文本全半角错误。</explain>
      <paraID>6EE4E9E3</paraID>
      <start>42</start>
      <end>43</end>
      <status>unmodified</status>
      <modifiedWord/>
      <trackRevisions>false</trackRevisions>
    </reviewItem>
    <reviewItem>
      <errorID>44856704-a76d-41a1-810a-3db84e38c29b</errorID>
      <errorWord>&lt;</errorWord>
      <group>L1_Format</group>
      <groupName>格式问题</groupName>
      <ability>L2_HalfPunc</ability>
      <abilityName>全半角检查</abilityName>
      <candidateList>
        <item>〈</item>
      </candidateList>
      <explain>文本全半角错误。</explain>
      <paraID>2D012C57</paraID>
      <start>41</start>
      <end>42</end>
      <status>unmodified</status>
      <modifiedWord/>
      <trackRevisions>false</trackRevisions>
    </reviewItem>
    <reviewItem>
      <errorID>a54e09bb-2055-4031-9798-3e8205ace7ba</errorID>
      <errorWord>&lt;</errorWord>
      <group>L1_Format</group>
      <groupName>格式问题</groupName>
      <ability>L2_HalfPunc</ability>
      <abilityName>全半角检查</abilityName>
      <candidateList>
        <item>〈</item>
      </candidateList>
      <explain>文本全半角错误。</explain>
      <paraID>678C0931</paraID>
      <start>30</start>
      <end>31</end>
      <status>unmodified</status>
      <modifiedWord/>
      <trackRevisions>false</trackRevisions>
    </reviewItem>
    <reviewItem>
      <errorID>3a24d400-8e75-4888-8d65-bbdaa01a2c69</errorID>
      <errorWord>５</errorWord>
      <group>L1_Format</group>
      <groupName>格式问题</groupName>
      <ability>L2_HalfPunc</ability>
      <abilityName>全半角检查</abilityName>
      <candidateList>
        <item>5</item>
      </candidateList>
      <explain>文本全半角错误。</explain>
      <paraID>269CE9ED</paraID>
      <start>49</start>
      <end>50</end>
      <status>unmodified</status>
      <modifiedWord/>
      <trackRevisions>false</trackRevisions>
    </reviewItem>
    <reviewItem>
      <errorID>abaa061e-e22f-4f82-b0ab-8be0d39b2574</errorID>
      <errorWord>须</errorWord>
      <group>L1_Word</group>
      <groupName>字词问题</groupName>
      <ability>L2_Typo</ability>
      <abilityName>字词错误</abilityName>
      <candidateList>
        <item>需</item>
      </candidateList>
      <explain>❶〈动〉需要：～求｜按～分配｜完成任务还～五天时间。❷需用的东西：军～。</explain>
      <paraID>4BF10EA2</paraID>
      <start>38</start>
      <end>39</end>
      <status>unmodified</status>
      <modifiedWord/>
      <trackRevisions>false</trackRevisions>
    </reviewItem>
    <reviewItem>
      <errorID>384c15d1-d4d3-4237-af8d-6ef8323a4a76</errorID>
      <errorWord>（</errorWord>
      <group>L1_Punc</group>
      <groupName>标点问题</groupName>
      <ability>L2_Punc</ability>
      <abilityName>标点符号检查</abilityName>
      <candidateList/>
      <explain>同一形式括号套用。</explain>
      <paraID>7DC0E630</paraID>
      <start>54</start>
      <end>55</end>
      <status>unmodified</status>
      <modifiedWord/>
      <trackRevisions>false</trackRevisions>
    </reviewItem>
    <reviewItem>
      <errorID>6dd042ea-4ab0-4709-b0b0-fd7d461fc16f</errorID>
      <errorWord>）</errorWord>
      <group>L1_Punc</group>
      <groupName>标点问题</groupName>
      <ability>L2_Punc</ability>
      <abilityName>标点符号检查</abilityName>
      <candidateList/>
      <explain>同一形式括号套用。</explain>
      <paraID>7DC0E630</paraID>
      <start>59</start>
      <end>60</end>
      <status>unmodified</status>
      <modifiedWord/>
      <trackRevisions>false</trackRevisions>
    </reviewItem>
    <reviewItem>
      <errorID>cdfd08a5-0cfa-4491-8113-9c9d2c8648f9</errorID>
      <errorWord>:</errorWord>
      <group>L1_Format</group>
      <groupName>格式问题</groupName>
      <ability>L2_HalfPunc</ability>
      <abilityName>全半角检查</abilityName>
      <candidateList>
        <item>：</item>
      </candidateList>
      <explain>文本全半角错误。</explain>
      <paraID>10DC7F14</paraID>
      <start>6</start>
      <end>7</end>
      <status>unmodified</status>
      <modifiedWord/>
      <trackRevisions>false</trackRevisions>
    </reviewItem>
    <reviewItem>
      <errorID>b96e0964-64f8-4a68-8350-9f1b27001c75</errorID>
      <errorWord>:</errorWord>
      <group>L1_Format</group>
      <groupName>格式问题</groupName>
      <ability>L2_HalfPunc</ability>
      <abilityName>全半角检查</abilityName>
      <candidateList>
        <item>：</item>
      </candidateList>
      <explain>文本全半角错误。</explain>
      <paraID>1118EC16</paraID>
      <start>6</start>
      <end>7</end>
      <status>unmodified</status>
      <modifiedWord/>
      <trackRevisions>false</trackRevisions>
    </reviewItem>
    <reviewItem>
      <errorID>066e31cb-8b1e-44df-89ed-e81292926c38</errorID>
      <errorWord>,</errorWord>
      <group>L1_Format</group>
      <groupName>格式问题</groupName>
      <ability>L2_HalfPunc</ability>
      <abilityName>全半角检查</abilityName>
      <candidateList>
        <item>，</item>
      </candidateList>
      <explain>文本全半角错误。</explain>
      <paraID>3BCCA0DF</paraID>
      <start>7</start>
      <end>8</end>
      <status>unmodified</status>
      <modifiedWord/>
      <trackRevisions>false</trackRevisions>
    </reviewItem>
    <reviewItem>
      <errorID>8877413e-d45e-4481-bd3f-4a2b12f00c07</errorID>
      <errorWord>,</errorWord>
      <group>L1_Format</group>
      <groupName>格式问题</groupName>
      <ability>L2_HalfPunc</ability>
      <abilityName>全半角检查</abilityName>
      <candidateList>
        <item>，</item>
      </candidateList>
      <explain>文本全半角错误。</explain>
      <paraID>29DABCF9</paraID>
      <start>12</start>
      <end>13</end>
      <status>unmodified</status>
      <modifiedWord/>
      <trackRevisions>false</trackRevisions>
    </reviewItem>
    <reviewItem>
      <errorID>691fdeb1-ddf6-4ab7-8d28-4bfe9bf994f5</errorID>
      <errorWord>(</errorWord>
      <group>L1_Format</group>
      <groupName>格式问题</groupName>
      <ability>L2_HalfPunc</ability>
      <abilityName>全半角检查</abilityName>
      <candidateList>
        <item>（</item>
      </candidateList>
      <explain>文本全半角错误。</explain>
      <paraID>7544D6F9</paraID>
      <start>2</start>
      <end>3</end>
      <status>unmodified</status>
      <modifiedWord/>
      <trackRevisions>false</trackRevisions>
    </reviewItem>
    <reviewItem>
      <errorID>2db31ce1-459b-484b-95c3-fd72cda81940</errorID>
      <errorWord>)</errorWord>
      <group>L1_Format</group>
      <groupName>格式问题</groupName>
      <ability>L2_HalfPunc</ability>
      <abilityName>全半角检查</abilityName>
      <candidateList>
        <item>）</item>
      </candidateList>
      <explain>文本全半角错误。</explain>
      <paraID>7544D6F9</paraID>
      <start>5</start>
      <end>6</end>
      <status>unmodified</status>
      <modifiedWord/>
      <trackRevisions>false</trackRevisions>
    </reviewItem>
    <reviewItem>
      <errorID>865324f7-4d62-4a1c-a333-70f327959962</errorID>
      <errorWord>（</errorWord>
      <group>L1_Punc</group>
      <groupName>标点问题</groupName>
      <ability>L2_Punc</ability>
      <abilityName>标点符号检查</abilityName>
      <candidateList/>
      <explain>同一形式括号套用。</explain>
      <paraID>6DA2A1C1</paraID>
      <start>112</start>
      <end>113</end>
      <status>unmodified</status>
      <modifiedWord/>
      <trackRevisions>false</trackRevisions>
    </reviewItem>
    <reviewItem>
      <errorID>cb53eb9e-7aaf-478f-8a72-1fb405ae4dc1</errorID>
      <errorWord>）</errorWord>
      <group>L1_Punc</group>
      <groupName>标点问题</groupName>
      <ability>L2_Punc</ability>
      <abilityName>标点符号检查</abilityName>
      <candidateList/>
      <explain>同一形式括号套用。</explain>
      <paraID>6DA2A1C1</paraID>
      <start>114</start>
      <end>115</end>
      <status>unmodified</status>
      <modifiedWord/>
      <trackRevisions>false</trackRevisions>
    </reviewItem>
    <reviewItem>
      <errorID>024f5c3b-2271-4311-9365-9c20a92fb40e</errorID>
      <errorWord>（</errorWord>
      <group>L1_Punc</group>
      <groupName>标点问题</groupName>
      <ability>L2_Punc</ability>
      <abilityName>标点符号检查</abilityName>
      <candidateList/>
      <explain>同一形式括号套用。</explain>
      <paraID>6DA2A1C1</paraID>
      <start>139</start>
      <end>140</end>
      <status>unmodified</status>
      <modifiedWord/>
      <trackRevisions>false</trackRevisions>
    </reviewItem>
    <reviewItem>
      <errorID>088ee2ae-a25e-4294-8388-4b7742466366</errorID>
      <errorWord>）</errorWord>
      <group>L1_Punc</group>
      <groupName>标点问题</groupName>
      <ability>L2_Punc</ability>
      <abilityName>标点符号检查</abilityName>
      <candidateList/>
      <explain>同一形式括号套用。</explain>
      <paraID>6DA2A1C1</paraID>
      <start>141</start>
      <end>142</end>
      <status>unmodified</status>
      <modifiedWord/>
      <trackRevisions>false</trackRevisions>
    </reviewItem>
    <reviewItem>
      <errorID>e8108917-9135-40a9-a04c-be7e652ed1ce</errorID>
      <errorWord>（</errorWord>
      <group>L1_Punc</group>
      <groupName>标点问题</groupName>
      <ability>L2_Punc</ability>
      <abilityName>标点符号检查</abilityName>
      <candidateList/>
      <explain>同一形式括号套用。</explain>
      <paraID>6DA2A1C1</paraID>
      <start>166</start>
      <end>167</end>
      <status>unmodified</status>
      <modifiedWord/>
      <trackRevisions>false</trackRevisions>
    </reviewItem>
    <reviewItem>
      <errorID>c5b1e349-a94c-4744-ad7c-102ce19a41a0</errorID>
      <errorWord>）</errorWord>
      <group>L1_Punc</group>
      <groupName>标点问题</groupName>
      <ability>L2_Punc</ability>
      <abilityName>标点符号检查</abilityName>
      <candidateList/>
      <explain>同一形式括号套用。</explain>
      <paraID>6DA2A1C1</paraID>
      <start>168</start>
      <end>169</end>
      <status>unmodified</status>
      <modifiedWord/>
      <trackRevisions>false</trackRevisions>
    </reviewItem>
    <reviewItem>
      <errorID>03046f6d-7095-474a-bb39-d44f1b87cee3</errorID>
      <errorWord>（</errorWord>
      <group>L1_Punc</group>
      <groupName>标点问题</groupName>
      <ability>L2_Punc</ability>
      <abilityName>标点符号检查</abilityName>
      <candidateList/>
      <explain>同一形式括号套用。</explain>
      <paraID>6DA2A1C1</paraID>
      <start>194</start>
      <end>195</end>
      <status>unmodified</status>
      <modifiedWord/>
      <trackRevisions>false</trackRevisions>
    </reviewItem>
    <reviewItem>
      <errorID>b6647cc3-b781-415b-96ad-5e31f8f3c10a</errorID>
      <errorWord>）</errorWord>
      <group>L1_Punc</group>
      <groupName>标点问题</groupName>
      <ability>L2_Punc</ability>
      <abilityName>标点符号检查</abilityName>
      <candidateList/>
      <explain>同一形式括号套用。</explain>
      <paraID>6DA2A1C1</paraID>
      <start>196</start>
      <end>197</end>
      <status>unmodified</status>
      <modifiedWord/>
      <trackRevisions>false</trackRevisions>
    </reviewItem>
    <reviewItem>
      <errorID>7a536b41-1e75-42ea-9bff-776d7b3194eb</errorID>
      <errorWord>（</errorWord>
      <group>L1_Punc</group>
      <groupName>标点问题</groupName>
      <ability>L2_Punc</ability>
      <abilityName>标点符号检查</abilityName>
      <candidateList/>
      <explain>同一形式括号套用。</explain>
      <paraID>6DA2A1C1</paraID>
      <start>218</start>
      <end>219</end>
      <status>unmodified</status>
      <modifiedWord/>
      <trackRevisions>false</trackRevisions>
    </reviewItem>
    <reviewItem>
      <errorID>1f146bb0-e6a1-47f9-810e-13e3050f9c3b</errorID>
      <errorWord>）</errorWord>
      <group>L1_Punc</group>
      <groupName>标点问题</groupName>
      <ability>L2_Punc</ability>
      <abilityName>标点符号检查</abilityName>
      <candidateList/>
      <explain>同一形式括号套用。</explain>
      <paraID>6DA2A1C1</paraID>
      <start>220</start>
      <end>221</end>
      <status>unmodified</status>
      <modifiedWord/>
      <trackRevisions>false</trackRevisions>
    </reviewItem>
    <reviewItem>
      <errorID>2b51689f-7fb0-4338-b474-a9d91c3fa0b9</errorID>
      <errorWord>（</errorWord>
      <group>L1_Punc</group>
      <groupName>标点问题</groupName>
      <ability>L2_Punc</ability>
      <abilityName>标点符号检查</abilityName>
      <candidateList/>
      <explain>同一形式括号套用。</explain>
      <paraID>6DA2A1C1</paraID>
      <start>241</start>
      <end>242</end>
      <status>unmodified</status>
      <modifiedWord/>
      <trackRevisions>false</trackRevisions>
    </reviewItem>
    <reviewItem>
      <errorID>54e60336-8a83-4384-94b4-bcfc6d634a1c</errorID>
      <errorWord>）</errorWord>
      <group>L1_Punc</group>
      <groupName>标点问题</groupName>
      <ability>L2_Punc</ability>
      <abilityName>标点符号检查</abilityName>
      <candidateList/>
      <explain>同一形式括号套用。</explain>
      <paraID>6DA2A1C1</paraID>
      <start>243</start>
      <end>244</end>
      <status>unmodified</status>
      <modifiedWord/>
      <trackRevisions>false</trackRevisions>
    </reviewItem>
    <reviewItem>
      <errorID>47c8550c-87d3-403b-966b-31a1753974de</errorID>
      <errorWord>（</errorWord>
      <group>L1_Punc</group>
      <groupName>标点问题</groupName>
      <ability>L2_Punc</ability>
      <abilityName>标点符号检查</abilityName>
      <candidateList/>
      <explain>同一形式括号套用。</explain>
      <paraID>6DA2A1C1</paraID>
      <start>265</start>
      <end>266</end>
      <status>unmodified</status>
      <modifiedWord/>
      <trackRevisions>false</trackRevisions>
    </reviewItem>
    <reviewItem>
      <errorID>4f022b0d-5d48-457f-a950-1977bba295b6</errorID>
      <errorWord>）</errorWord>
      <group>L1_Punc</group>
      <groupName>标点问题</groupName>
      <ability>L2_Punc</ability>
      <abilityName>标点符号检查</abilityName>
      <candidateList/>
      <explain>同一形式括号套用。</explain>
      <paraID>6DA2A1C1</paraID>
      <start>267</start>
      <end>268</end>
      <status>unmodified</status>
      <modifiedWord/>
      <trackRevisions>false</trackRevisions>
    </reviewItem>
    <reviewItem>
      <errorID>6c64fed8-a6c7-470a-b48a-1987019c89a9</errorID>
      <errorWord>其间</errorWord>
      <group>L1_Word</group>
      <groupName>字词问题</groupName>
      <ability>L2_Typo</ability>
      <abilityName>字词错误</abilityName>
      <candidateList>
        <item>期间</item>
      </candidateList>
      <explain>〈名〉某个时期里面：农忙～｜春节～｜抗战～。</explain>
      <paraID>4918BA87</paraID>
      <start>215</start>
      <end>217</end>
      <status>unmodified</status>
      <modifiedWord/>
      <trackRevisions>false</trackRevisions>
    </reviewItem>
    <reviewItem>
      <errorID>89ab42b3-57de-4c17-a109-14b33cae25da</errorID>
      <errorWord>肆份</errorWord>
      <group>L1_Word</group>
      <groupName>字词问题</groupName>
      <ability>L2_Typo</ability>
      <abilityName>字词错误</abilityName>
      <candidateList>
        <item>四份</item>
      </candidateList>
      <explain>存在发音相同字词的误用。</explain>
      <paraID>1441242D</paraID>
      <start>5</start>
      <end>7</end>
      <status>unmodified</status>
      <modifiedWord/>
      <trackRevisions>false</trackRevisions>
    </reviewItem>
    <reviewItem>
      <errorID>c35a77bc-d184-4bc3-bea4-9d1f203df842</errorID>
      <errorWord>完善的</errorWord>
      <group>L1_Word</group>
      <groupName>字词问题</groupName>
      <ability>L2_Typo</ability>
      <abilityName>字词错误</abilityName>
      <candidateList>
        <item>完善</item>
      </candidateList>
      <explain>❶〈形〉完备美好：设备～。❷〈动〉使完善：～管理制度。</explain>
      <paraID> E6381FE</paraID>
      <start>2</start>
      <end>5</end>
      <status>unmodified</status>
      <modifiedWord/>
      <trackRevisions>false</trackRevisions>
    </reviewItem>
    <reviewItem>
      <errorID>6624efb0-6fe2-40cc-a741-70d54a5dbbdd</errorID>
      <errorWord>健全的</errorWord>
      <group>L1_Word</group>
      <groupName>字词问题</groupName>
      <ability>L2_Typo</ability>
      <abilityName>字词错误</abilityName>
      <candidateList>
        <item>健全</item>
      </candidateList>
      <explain>❶〈形〉强健而没有缺陷：身心～｜头脑～。❷〈形〉（事物）完善，没有欠缺：设施～。❸〈动〉使完备：～基层组织｜～生产责任制度。</explain>
      <paraID>5F3E348B</paraID>
      <start>2</start>
      <end>5</end>
      <status>unmodified</status>
      <modifiedWord/>
      <trackRevisions>false</trackRevisions>
    </reviewItem>
  </reviewItems>
  <config/>
</contractReview>
</file>

<file path=customXml/itemProps1.xml><?xml version="1.0" encoding="utf-8"?>
<ds:datastoreItem xmlns:ds="http://schemas.openxmlformats.org/officeDocument/2006/customXml" ds:itemID="{20BA1A86-9AED-405D-8E56-7358412C9166}"/>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5</cp:revision>
  <dcterms:created xsi:type="dcterms:W3CDTF">2026-04-07T09:24:00Z</dcterms:created>
  <dcterms:modified xsi:type="dcterms:W3CDTF">2026-04-17T02:59:06Z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4D899B72C5FD4715BC96BABC0B350960_12</vt:lpwstr>
  </property>
  <property fmtid="{D5CDD505-2E9C-101B-9397-08002B2CF9AE}" pid="4" name="KSOTemplateDocerSaveRecord">
    <vt:lpwstr>eyJoZGlkIjoiY2I2ZjlhM2M0MDllOTczMjNlYWIzZmMwM2RjY2I0MmIiLCJ1c2VySWQiOiIxMDMxNTEzNjU1In0=</vt:lpwstr>
  </property>
</Properties>
</file>